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4DB7E8" w14:textId="77777777" w:rsidR="009F3AA8" w:rsidRPr="00E21D0D" w:rsidRDefault="009F3AA8" w:rsidP="00E21D0D">
      <w:pPr>
        <w:spacing w:after="0" w:line="240" w:lineRule="auto"/>
        <w:contextualSpacing/>
        <w:rPr>
          <w:rFonts w:ascii="Arial" w:hAnsi="Arial" w:cs="Arial"/>
          <w:color w:val="000000" w:themeColor="text1"/>
          <w:sz w:val="24"/>
          <w:szCs w:val="24"/>
        </w:rPr>
      </w:pPr>
      <w:r w:rsidRPr="00E21D0D">
        <w:rPr>
          <w:rFonts w:ascii="Arial" w:hAnsi="Arial" w:cs="Arial"/>
          <w:color w:val="000000" w:themeColor="text1"/>
          <w:sz w:val="24"/>
          <w:szCs w:val="24"/>
        </w:rPr>
        <w:t xml:space="preserve">ESTADO DE SANTA CATARINA </w:t>
      </w:r>
    </w:p>
    <w:p w14:paraId="16951C58" w14:textId="77777777" w:rsidR="009F3AA8" w:rsidRPr="00E21D0D" w:rsidRDefault="009F3AA8" w:rsidP="00E21D0D">
      <w:pPr>
        <w:spacing w:after="0" w:line="240" w:lineRule="auto"/>
        <w:contextualSpacing/>
        <w:rPr>
          <w:rFonts w:ascii="Arial" w:hAnsi="Arial" w:cs="Arial"/>
          <w:color w:val="000000" w:themeColor="text1"/>
          <w:sz w:val="24"/>
          <w:szCs w:val="24"/>
        </w:rPr>
      </w:pPr>
      <w:r w:rsidRPr="00E21D0D">
        <w:rPr>
          <w:rFonts w:ascii="Arial" w:hAnsi="Arial" w:cs="Arial"/>
          <w:color w:val="000000" w:themeColor="text1"/>
          <w:sz w:val="24"/>
          <w:szCs w:val="24"/>
        </w:rPr>
        <w:t>MUNICIPIO DE GUARUJÁ DO SUL</w:t>
      </w:r>
    </w:p>
    <w:p w14:paraId="49DCE254" w14:textId="450AA241" w:rsidR="00810CB2" w:rsidRPr="00E21D0D" w:rsidRDefault="00810CB2" w:rsidP="00E21D0D">
      <w:pPr>
        <w:spacing w:after="0" w:line="240" w:lineRule="auto"/>
        <w:contextualSpacing/>
        <w:rPr>
          <w:rFonts w:ascii="Arial" w:hAnsi="Arial" w:cs="Arial"/>
          <w:color w:val="000000" w:themeColor="text1"/>
          <w:sz w:val="24"/>
          <w:szCs w:val="24"/>
        </w:rPr>
      </w:pPr>
      <w:r w:rsidRPr="00E21D0D">
        <w:rPr>
          <w:rFonts w:ascii="Arial" w:hAnsi="Arial" w:cs="Arial"/>
          <w:color w:val="000000" w:themeColor="text1"/>
          <w:sz w:val="24"/>
          <w:szCs w:val="24"/>
        </w:rPr>
        <w:t>CÂMARA MUNICIPAL DE VEREADORES</w:t>
      </w:r>
    </w:p>
    <w:p w14:paraId="01EDAE55" w14:textId="77777777" w:rsidR="00E01DEF" w:rsidRPr="00E21D0D" w:rsidRDefault="00E01DEF" w:rsidP="00E21D0D">
      <w:pPr>
        <w:spacing w:after="0" w:line="360" w:lineRule="auto"/>
        <w:contextualSpacing/>
        <w:rPr>
          <w:rFonts w:ascii="Arial" w:hAnsi="Arial" w:cs="Arial"/>
          <w:color w:val="000000" w:themeColor="text1"/>
          <w:sz w:val="24"/>
          <w:szCs w:val="24"/>
        </w:rPr>
      </w:pPr>
    </w:p>
    <w:p w14:paraId="0CB7AA73" w14:textId="5AE0D156" w:rsidR="00E01DEF" w:rsidRPr="00E21D0D" w:rsidRDefault="00E01DEF" w:rsidP="00E21D0D">
      <w:pPr>
        <w:spacing w:after="0" w:line="360" w:lineRule="auto"/>
        <w:contextualSpacing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E21D0D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AVISO DE </w:t>
      </w:r>
      <w:r w:rsidR="00DC7543">
        <w:rPr>
          <w:rFonts w:ascii="Arial" w:hAnsi="Arial" w:cs="Arial"/>
          <w:b/>
          <w:bCs/>
          <w:color w:val="000000" w:themeColor="text1"/>
          <w:sz w:val="24"/>
          <w:szCs w:val="24"/>
        </w:rPr>
        <w:t>RECEBIMENTO DE PROPOSTAS</w:t>
      </w:r>
      <w:r w:rsidR="005A7C11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DE</w:t>
      </w:r>
      <w:bookmarkStart w:id="0" w:name="_GoBack"/>
      <w:bookmarkEnd w:id="0"/>
      <w:r w:rsidR="00DC7543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DISPENSA DE LICITAÇÃO</w:t>
      </w:r>
    </w:p>
    <w:p w14:paraId="51FE7296" w14:textId="438DA19B" w:rsidR="00E01DEF" w:rsidRPr="00E21D0D" w:rsidRDefault="00E01DEF" w:rsidP="00E21D0D">
      <w:pPr>
        <w:spacing w:after="0" w:line="360" w:lineRule="auto"/>
        <w:contextualSpacing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297EBBC9" w14:textId="0CD52A6C" w:rsidR="00E01DEF" w:rsidRPr="00E21D0D" w:rsidRDefault="00E01DEF" w:rsidP="00E21D0D">
      <w:pPr>
        <w:spacing w:after="0" w:line="360" w:lineRule="auto"/>
        <w:contextualSpacing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E21D0D">
        <w:rPr>
          <w:rFonts w:ascii="Arial" w:hAnsi="Arial" w:cs="Arial"/>
          <w:b/>
          <w:bCs/>
          <w:color w:val="000000" w:themeColor="text1"/>
          <w:sz w:val="24"/>
          <w:szCs w:val="24"/>
        </w:rPr>
        <w:t>PROPOSTA DE PREÇOS</w:t>
      </w:r>
      <w:r w:rsidR="00DC7543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01/2024</w:t>
      </w:r>
    </w:p>
    <w:p w14:paraId="5F1637D4" w14:textId="7406CA59" w:rsidR="009F3AA8" w:rsidRPr="00E21D0D" w:rsidRDefault="009F3AA8" w:rsidP="00E21D0D">
      <w:pPr>
        <w:spacing w:after="0" w:line="360" w:lineRule="auto"/>
        <w:contextualSpacing/>
        <w:rPr>
          <w:rFonts w:ascii="Arial" w:hAnsi="Arial" w:cs="Arial"/>
          <w:color w:val="000000" w:themeColor="text1"/>
          <w:sz w:val="24"/>
          <w:szCs w:val="24"/>
        </w:rPr>
      </w:pPr>
    </w:p>
    <w:p w14:paraId="32A056E0" w14:textId="31D1C246" w:rsidR="00871DF0" w:rsidRPr="00E21D0D" w:rsidRDefault="00810CB2" w:rsidP="00E21D0D">
      <w:pPr>
        <w:spacing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21D0D">
        <w:rPr>
          <w:rFonts w:ascii="Arial" w:hAnsi="Arial" w:cs="Arial"/>
          <w:color w:val="000000" w:themeColor="text1"/>
          <w:sz w:val="24"/>
          <w:szCs w:val="24"/>
        </w:rPr>
        <w:t>A Câmara Municipal de Vereadores de Guarujá do Sul/SC</w:t>
      </w:r>
      <w:r w:rsidR="00871DF0" w:rsidRPr="00E21D0D">
        <w:rPr>
          <w:rFonts w:ascii="Arial" w:hAnsi="Arial" w:cs="Arial"/>
          <w:color w:val="000000" w:themeColor="text1"/>
          <w:sz w:val="24"/>
          <w:szCs w:val="24"/>
        </w:rPr>
        <w:t xml:space="preserve">, inscrita n CNPJ nº. </w:t>
      </w:r>
      <w:r w:rsidRPr="00E21D0D">
        <w:rPr>
          <w:rFonts w:ascii="Arial" w:hAnsi="Arial" w:cs="Arial"/>
          <w:color w:val="000000" w:themeColor="text1"/>
          <w:sz w:val="24"/>
          <w:szCs w:val="24"/>
        </w:rPr>
        <w:t>09.024.107.0001/44</w:t>
      </w:r>
      <w:r w:rsidR="00871DF0" w:rsidRPr="00E21D0D">
        <w:rPr>
          <w:rFonts w:ascii="Arial" w:hAnsi="Arial" w:cs="Arial"/>
          <w:color w:val="000000" w:themeColor="text1"/>
          <w:sz w:val="24"/>
          <w:szCs w:val="24"/>
        </w:rPr>
        <w:t xml:space="preserve">, com sede na </w:t>
      </w:r>
      <w:r w:rsidRPr="00E21D0D">
        <w:rPr>
          <w:rFonts w:ascii="Arial" w:hAnsi="Arial" w:cs="Arial"/>
          <w:color w:val="000000" w:themeColor="text1"/>
          <w:sz w:val="24"/>
          <w:szCs w:val="24"/>
        </w:rPr>
        <w:t>Rua Ceará, 605</w:t>
      </w:r>
      <w:r w:rsidR="00871DF0" w:rsidRPr="00E21D0D">
        <w:rPr>
          <w:rFonts w:ascii="Arial" w:hAnsi="Arial" w:cs="Arial"/>
          <w:color w:val="000000" w:themeColor="text1"/>
          <w:sz w:val="24"/>
          <w:szCs w:val="24"/>
        </w:rPr>
        <w:t>,</w:t>
      </w:r>
      <w:r w:rsidRPr="00E21D0D">
        <w:rPr>
          <w:rFonts w:ascii="Arial" w:hAnsi="Arial" w:cs="Arial"/>
          <w:color w:val="000000" w:themeColor="text1"/>
          <w:sz w:val="24"/>
          <w:szCs w:val="24"/>
        </w:rPr>
        <w:t xml:space="preserve"> centro de</w:t>
      </w:r>
      <w:r w:rsidR="00871DF0" w:rsidRPr="00E21D0D">
        <w:rPr>
          <w:rFonts w:ascii="Arial" w:hAnsi="Arial" w:cs="Arial"/>
          <w:color w:val="000000" w:themeColor="text1"/>
          <w:sz w:val="24"/>
          <w:szCs w:val="24"/>
        </w:rPr>
        <w:t xml:space="preserve"> Guarujá do Sul/SC, torna público para conhecimentos dos interess</w:t>
      </w:r>
      <w:r w:rsidRPr="00E21D0D">
        <w:rPr>
          <w:rFonts w:ascii="Arial" w:hAnsi="Arial" w:cs="Arial"/>
          <w:color w:val="000000" w:themeColor="text1"/>
          <w:sz w:val="24"/>
          <w:szCs w:val="24"/>
        </w:rPr>
        <w:t>ados em ofertar proposta para:</w:t>
      </w:r>
    </w:p>
    <w:p w14:paraId="243BE270" w14:textId="77777777" w:rsidR="00871DF0" w:rsidRPr="00E21D0D" w:rsidRDefault="00871DF0" w:rsidP="00E21D0D">
      <w:pPr>
        <w:spacing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37174E3" w14:textId="4B757981" w:rsidR="00AC6B00" w:rsidRPr="00E21D0D" w:rsidRDefault="00E01DEF" w:rsidP="00E21D0D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lang w:eastAsia="pt-BR"/>
        </w:rPr>
      </w:pPr>
      <w:r w:rsidRPr="00E21D0D">
        <w:rPr>
          <w:rFonts w:ascii="Arial" w:hAnsi="Arial" w:cs="Arial"/>
          <w:sz w:val="24"/>
          <w:szCs w:val="24"/>
          <w:shd w:val="clear" w:color="auto" w:fill="FFFFFF"/>
        </w:rPr>
        <w:t xml:space="preserve">1. </w:t>
      </w:r>
      <w:r w:rsidR="00E21D0D" w:rsidRPr="00E21D0D">
        <w:rPr>
          <w:rFonts w:ascii="Arial" w:hAnsi="Arial" w:cs="Arial"/>
          <w:sz w:val="24"/>
          <w:szCs w:val="24"/>
          <w:shd w:val="clear" w:color="auto" w:fill="FFFFFF"/>
        </w:rPr>
        <w:t>Elaboração de projeto de Reforma, Ampliação, Adequação à Acessibilidade e Sistema de Tratamento de Efluentes para a edificação sede da Câmara de Vereadores de Guarujá do Sul, situada nos lotes urbanos n. 89 e n. 90, quadra n. 10, próximo à Prefeitura Municipal, na Rua Ceará, n. 605, Centro, Guarujá do Sul (SC).</w:t>
      </w:r>
    </w:p>
    <w:p w14:paraId="119512D7" w14:textId="77777777" w:rsidR="00AE329A" w:rsidRPr="00E21D0D" w:rsidRDefault="00AE329A" w:rsidP="00E21D0D">
      <w:pPr>
        <w:tabs>
          <w:tab w:val="left" w:pos="6023"/>
        </w:tabs>
        <w:spacing w:after="0" w:line="360" w:lineRule="auto"/>
        <w:contextualSpacing/>
        <w:jc w:val="both"/>
        <w:rPr>
          <w:rFonts w:ascii="Arial" w:hAnsi="Arial" w:cs="Arial"/>
          <w:sz w:val="24"/>
          <w:szCs w:val="24"/>
        </w:rPr>
      </w:pPr>
    </w:p>
    <w:p w14:paraId="3F02F4E1" w14:textId="55998EAE" w:rsidR="00AE329A" w:rsidRDefault="00AE329A" w:rsidP="00E21D0D">
      <w:pPr>
        <w:spacing w:after="0" w:line="360" w:lineRule="auto"/>
        <w:contextualSpacing/>
        <w:jc w:val="both"/>
        <w:rPr>
          <w:rFonts w:ascii="Arial" w:hAnsi="Arial" w:cs="Arial"/>
          <w:b/>
          <w:bCs/>
          <w:sz w:val="24"/>
          <w:szCs w:val="24"/>
        </w:rPr>
      </w:pPr>
      <w:r w:rsidRPr="00E83431">
        <w:rPr>
          <w:rFonts w:ascii="Arial" w:hAnsi="Arial" w:cs="Arial"/>
          <w:b/>
          <w:bCs/>
          <w:sz w:val="24"/>
          <w:szCs w:val="24"/>
        </w:rPr>
        <w:t xml:space="preserve">2. Os interessados </w:t>
      </w:r>
      <w:r w:rsidR="00E12F04" w:rsidRPr="00E83431">
        <w:rPr>
          <w:rFonts w:ascii="Arial" w:hAnsi="Arial" w:cs="Arial"/>
          <w:b/>
          <w:bCs/>
          <w:sz w:val="24"/>
          <w:szCs w:val="24"/>
        </w:rPr>
        <w:t>em</w:t>
      </w:r>
      <w:r w:rsidRPr="00E83431">
        <w:rPr>
          <w:rFonts w:ascii="Arial" w:hAnsi="Arial" w:cs="Arial"/>
          <w:b/>
          <w:bCs/>
          <w:sz w:val="24"/>
          <w:szCs w:val="24"/>
        </w:rPr>
        <w:t xml:space="preserve"> par</w:t>
      </w:r>
      <w:r w:rsidR="00E21D0D" w:rsidRPr="00E83431">
        <w:rPr>
          <w:rFonts w:ascii="Arial" w:hAnsi="Arial" w:cs="Arial"/>
          <w:b/>
          <w:bCs/>
          <w:sz w:val="24"/>
          <w:szCs w:val="24"/>
        </w:rPr>
        <w:t>ticipar deverão encaminhar suas</w:t>
      </w:r>
      <w:r w:rsidRPr="00E83431">
        <w:rPr>
          <w:rFonts w:ascii="Arial" w:hAnsi="Arial" w:cs="Arial"/>
          <w:b/>
          <w:bCs/>
          <w:sz w:val="24"/>
          <w:szCs w:val="24"/>
        </w:rPr>
        <w:t xml:space="preserve"> propostas </w:t>
      </w:r>
      <w:r w:rsidR="00E12F04" w:rsidRPr="00E83431">
        <w:rPr>
          <w:rFonts w:ascii="Arial" w:hAnsi="Arial" w:cs="Arial"/>
          <w:b/>
          <w:bCs/>
          <w:sz w:val="24"/>
          <w:szCs w:val="24"/>
        </w:rPr>
        <w:t>até</w:t>
      </w:r>
      <w:r w:rsidR="007C3A3A" w:rsidRPr="00E83431">
        <w:rPr>
          <w:rFonts w:ascii="Arial" w:hAnsi="Arial" w:cs="Arial"/>
          <w:b/>
          <w:bCs/>
          <w:sz w:val="24"/>
          <w:szCs w:val="24"/>
        </w:rPr>
        <w:t xml:space="preserve"> à</w:t>
      </w:r>
      <w:r w:rsidRPr="00E83431">
        <w:rPr>
          <w:rFonts w:ascii="Arial" w:hAnsi="Arial" w:cs="Arial"/>
          <w:b/>
          <w:bCs/>
          <w:sz w:val="24"/>
          <w:szCs w:val="24"/>
        </w:rPr>
        <w:t xml:space="preserve">s </w:t>
      </w:r>
      <w:r w:rsidR="00FC5F55">
        <w:rPr>
          <w:rFonts w:ascii="Arial" w:hAnsi="Arial" w:cs="Arial"/>
          <w:b/>
          <w:bCs/>
          <w:sz w:val="24"/>
          <w:szCs w:val="24"/>
        </w:rPr>
        <w:t>23</w:t>
      </w:r>
      <w:r w:rsidR="00E21D0D" w:rsidRPr="00E83431">
        <w:rPr>
          <w:rFonts w:ascii="Arial" w:hAnsi="Arial" w:cs="Arial"/>
          <w:b/>
          <w:bCs/>
          <w:sz w:val="24"/>
          <w:szCs w:val="24"/>
        </w:rPr>
        <w:t xml:space="preserve"> horas do dia</w:t>
      </w:r>
      <w:r w:rsidRPr="00E83431">
        <w:rPr>
          <w:rFonts w:ascii="Arial" w:hAnsi="Arial" w:cs="Arial"/>
          <w:b/>
          <w:bCs/>
          <w:sz w:val="24"/>
          <w:szCs w:val="24"/>
        </w:rPr>
        <w:t xml:space="preserve"> </w:t>
      </w:r>
      <w:r w:rsidR="003C2A1A">
        <w:rPr>
          <w:rFonts w:ascii="Arial" w:hAnsi="Arial" w:cs="Arial"/>
          <w:b/>
          <w:bCs/>
          <w:sz w:val="24"/>
          <w:szCs w:val="24"/>
        </w:rPr>
        <w:t>31</w:t>
      </w:r>
      <w:r w:rsidR="00FC5F55">
        <w:rPr>
          <w:rFonts w:ascii="Arial" w:hAnsi="Arial" w:cs="Arial"/>
          <w:b/>
          <w:bCs/>
          <w:sz w:val="24"/>
          <w:szCs w:val="24"/>
        </w:rPr>
        <w:t xml:space="preserve"> de janeiro</w:t>
      </w:r>
      <w:r w:rsidR="00802242" w:rsidRPr="00E83431">
        <w:rPr>
          <w:rFonts w:ascii="Arial" w:hAnsi="Arial" w:cs="Arial"/>
          <w:b/>
          <w:bCs/>
          <w:sz w:val="24"/>
          <w:szCs w:val="24"/>
        </w:rPr>
        <w:t xml:space="preserve"> </w:t>
      </w:r>
      <w:r w:rsidR="00FC5F55">
        <w:rPr>
          <w:rFonts w:ascii="Arial" w:hAnsi="Arial" w:cs="Arial"/>
          <w:b/>
          <w:bCs/>
          <w:sz w:val="24"/>
          <w:szCs w:val="24"/>
        </w:rPr>
        <w:t>de 2024,</w:t>
      </w:r>
      <w:r w:rsidR="00802242" w:rsidRPr="00E83431">
        <w:rPr>
          <w:rFonts w:ascii="Arial" w:hAnsi="Arial" w:cs="Arial"/>
          <w:b/>
          <w:bCs/>
          <w:sz w:val="24"/>
          <w:szCs w:val="24"/>
        </w:rPr>
        <w:t xml:space="preserve"> </w:t>
      </w:r>
      <w:r w:rsidRPr="00E83431">
        <w:rPr>
          <w:rFonts w:ascii="Arial" w:hAnsi="Arial" w:cs="Arial"/>
          <w:b/>
          <w:bCs/>
          <w:sz w:val="24"/>
          <w:szCs w:val="24"/>
        </w:rPr>
        <w:t xml:space="preserve">no e-mail </w:t>
      </w:r>
      <w:hyperlink r:id="rId6" w:history="1">
        <w:r w:rsidR="00E763F1" w:rsidRPr="00E83431">
          <w:rPr>
            <w:rStyle w:val="Hyperlink"/>
            <w:rFonts w:ascii="Arial" w:hAnsi="Arial" w:cs="Arial"/>
            <w:b/>
            <w:bCs/>
            <w:color w:val="auto"/>
            <w:sz w:val="24"/>
            <w:szCs w:val="24"/>
            <w:u w:val="none"/>
          </w:rPr>
          <w:t>camara@guarujadosul.sc.gov.br</w:t>
        </w:r>
      </w:hyperlink>
      <w:r w:rsidR="00E83431" w:rsidRPr="00E83431">
        <w:rPr>
          <w:rFonts w:ascii="Arial" w:hAnsi="Arial" w:cs="Arial"/>
          <w:b/>
          <w:bCs/>
          <w:sz w:val="24"/>
          <w:szCs w:val="24"/>
        </w:rPr>
        <w:t xml:space="preserve"> e </w:t>
      </w:r>
      <w:proofErr w:type="spellStart"/>
      <w:r w:rsidR="00E83431" w:rsidRPr="00E83431">
        <w:rPr>
          <w:rFonts w:ascii="Arial" w:hAnsi="Arial" w:cs="Arial"/>
          <w:b/>
          <w:bCs/>
          <w:sz w:val="24"/>
          <w:szCs w:val="24"/>
        </w:rPr>
        <w:t>W</w:t>
      </w:r>
      <w:r w:rsidR="00E763F1" w:rsidRPr="00E83431">
        <w:rPr>
          <w:rFonts w:ascii="Arial" w:hAnsi="Arial" w:cs="Arial"/>
          <w:b/>
          <w:bCs/>
          <w:sz w:val="24"/>
          <w:szCs w:val="24"/>
        </w:rPr>
        <w:t>hatsapp</w:t>
      </w:r>
      <w:proofErr w:type="spellEnd"/>
      <w:r w:rsidR="00E763F1" w:rsidRPr="00E83431">
        <w:rPr>
          <w:rFonts w:ascii="Arial" w:hAnsi="Arial" w:cs="Arial"/>
          <w:b/>
          <w:bCs/>
          <w:sz w:val="24"/>
          <w:szCs w:val="24"/>
        </w:rPr>
        <w:t xml:space="preserve"> </w:t>
      </w:r>
      <w:r w:rsidR="00E83431" w:rsidRPr="00E83431">
        <w:rPr>
          <w:rFonts w:ascii="Arial" w:hAnsi="Arial" w:cs="Arial"/>
          <w:b/>
          <w:bCs/>
          <w:sz w:val="24"/>
          <w:szCs w:val="24"/>
        </w:rPr>
        <w:t>(49) 3642-0291</w:t>
      </w:r>
      <w:r w:rsidRPr="00E83431">
        <w:rPr>
          <w:rFonts w:ascii="Arial" w:hAnsi="Arial" w:cs="Arial"/>
          <w:b/>
          <w:bCs/>
          <w:sz w:val="24"/>
          <w:szCs w:val="24"/>
        </w:rPr>
        <w:t>.</w:t>
      </w:r>
      <w:r w:rsidR="00E21D0D" w:rsidRPr="00E83431">
        <w:rPr>
          <w:rFonts w:ascii="Arial" w:hAnsi="Arial" w:cs="Arial"/>
          <w:b/>
          <w:bCs/>
          <w:sz w:val="24"/>
          <w:szCs w:val="24"/>
        </w:rPr>
        <w:t xml:space="preserve"> </w:t>
      </w:r>
      <w:r w:rsidRPr="00E83431">
        <w:rPr>
          <w:rFonts w:ascii="Arial" w:hAnsi="Arial" w:cs="Arial"/>
          <w:b/>
          <w:bCs/>
          <w:sz w:val="24"/>
          <w:szCs w:val="24"/>
        </w:rPr>
        <w:t>Após este prazo</w:t>
      </w:r>
      <w:r w:rsidR="00E21D0D" w:rsidRPr="00E83431">
        <w:rPr>
          <w:rFonts w:ascii="Arial" w:hAnsi="Arial" w:cs="Arial"/>
          <w:b/>
          <w:bCs/>
          <w:sz w:val="24"/>
          <w:szCs w:val="24"/>
        </w:rPr>
        <w:t>,</w:t>
      </w:r>
      <w:r w:rsidRPr="00E83431">
        <w:rPr>
          <w:rFonts w:ascii="Arial" w:hAnsi="Arial" w:cs="Arial"/>
          <w:b/>
          <w:bCs/>
          <w:sz w:val="24"/>
          <w:szCs w:val="24"/>
        </w:rPr>
        <w:t xml:space="preserve"> encerra-se o recebimento de novas propostas.</w:t>
      </w:r>
    </w:p>
    <w:p w14:paraId="45A97AA9" w14:textId="77777777" w:rsidR="00C63D46" w:rsidRPr="00E83431" w:rsidRDefault="00C63D46" w:rsidP="00E21D0D">
      <w:pPr>
        <w:spacing w:after="0" w:line="360" w:lineRule="auto"/>
        <w:contextualSpacing/>
        <w:jc w:val="both"/>
        <w:rPr>
          <w:rFonts w:ascii="Arial" w:hAnsi="Arial" w:cs="Arial"/>
          <w:b/>
          <w:bCs/>
          <w:sz w:val="24"/>
          <w:szCs w:val="24"/>
        </w:rPr>
      </w:pPr>
    </w:p>
    <w:p w14:paraId="5F331495" w14:textId="749AABD7" w:rsidR="00C63D46" w:rsidRPr="00E21D0D" w:rsidRDefault="00C63D46" w:rsidP="00C63D46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3. Consta no anexo 01 deste aviso o Termo de Referência.</w:t>
      </w:r>
    </w:p>
    <w:p w14:paraId="6F793C78" w14:textId="77777777" w:rsidR="00AE329A" w:rsidRPr="00E21D0D" w:rsidRDefault="00AE329A" w:rsidP="00E21D0D">
      <w:pPr>
        <w:spacing w:after="0" w:line="360" w:lineRule="auto"/>
        <w:contextualSpacing/>
        <w:rPr>
          <w:rFonts w:ascii="Arial" w:hAnsi="Arial" w:cs="Arial"/>
          <w:b/>
          <w:bCs/>
          <w:color w:val="2F5496" w:themeColor="accent1" w:themeShade="BF"/>
          <w:sz w:val="24"/>
          <w:szCs w:val="24"/>
        </w:rPr>
      </w:pPr>
    </w:p>
    <w:p w14:paraId="66D37CF3" w14:textId="2866B8F9" w:rsidR="00802242" w:rsidRPr="00E21D0D" w:rsidRDefault="00C63D46" w:rsidP="00E21D0D">
      <w:pPr>
        <w:spacing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4</w:t>
      </w:r>
      <w:r w:rsidR="00802242" w:rsidRPr="00E21D0D">
        <w:rPr>
          <w:rFonts w:ascii="Arial" w:hAnsi="Arial" w:cs="Arial"/>
          <w:color w:val="000000" w:themeColor="text1"/>
          <w:sz w:val="24"/>
          <w:szCs w:val="24"/>
        </w:rPr>
        <w:t>. Para esta aquisição levar-se-á em consideração o Decreto Municipal nº. 208/2022 de 26 de dezembro de 2022:</w:t>
      </w:r>
    </w:p>
    <w:p w14:paraId="5A6D5942" w14:textId="77777777" w:rsidR="00802242" w:rsidRPr="00E21D0D" w:rsidRDefault="00802242" w:rsidP="00E21D0D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300610CB" w14:textId="77777777" w:rsidR="00802242" w:rsidRPr="00E21D0D" w:rsidRDefault="00802242" w:rsidP="00E21D0D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21D0D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Art. 2º </w:t>
      </w:r>
      <w:r w:rsidRPr="00E21D0D">
        <w:rPr>
          <w:rFonts w:ascii="Arial" w:hAnsi="Arial" w:cs="Arial"/>
          <w:color w:val="000000" w:themeColor="text1"/>
          <w:sz w:val="24"/>
          <w:szCs w:val="24"/>
        </w:rPr>
        <w:t>É Dispensada de Licitação, conforme previsto no art. 75, da Lei n.º 13.144/2021:</w:t>
      </w:r>
    </w:p>
    <w:p w14:paraId="73BF1116" w14:textId="77777777" w:rsidR="00802242" w:rsidRPr="00E21D0D" w:rsidRDefault="00802242" w:rsidP="00E21D0D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3FF74ED" w14:textId="59CB7340" w:rsidR="00802242" w:rsidRPr="00E21D0D" w:rsidRDefault="00802242" w:rsidP="00E21D0D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  <w:r w:rsidRPr="00E21D0D">
        <w:rPr>
          <w:rFonts w:ascii="Arial" w:hAnsi="Arial" w:cs="Arial"/>
          <w:color w:val="000000" w:themeColor="text1"/>
        </w:rPr>
        <w:t>II - Para contratação que en</w:t>
      </w:r>
      <w:r w:rsidR="00C63D46">
        <w:rPr>
          <w:rFonts w:ascii="Arial" w:hAnsi="Arial" w:cs="Arial"/>
          <w:color w:val="000000" w:themeColor="text1"/>
        </w:rPr>
        <w:t>volva valores inferiores a R$ 59.906,02</w:t>
      </w:r>
      <w:r w:rsidRPr="00E21D0D">
        <w:rPr>
          <w:rFonts w:ascii="Arial" w:hAnsi="Arial" w:cs="Arial"/>
          <w:color w:val="000000" w:themeColor="text1"/>
        </w:rPr>
        <w:t xml:space="preserve"> (cinquenta</w:t>
      </w:r>
      <w:r w:rsidR="00C63D46">
        <w:rPr>
          <w:rFonts w:ascii="Arial" w:hAnsi="Arial" w:cs="Arial"/>
          <w:color w:val="000000" w:themeColor="text1"/>
        </w:rPr>
        <w:t xml:space="preserve"> e nove mil, novecentos e seis reais, com dois centavos</w:t>
      </w:r>
      <w:r w:rsidRPr="00E21D0D">
        <w:rPr>
          <w:rFonts w:ascii="Arial" w:hAnsi="Arial" w:cs="Arial"/>
          <w:color w:val="000000" w:themeColor="text1"/>
        </w:rPr>
        <w:t>), no caso de outros serviços e compras;</w:t>
      </w:r>
    </w:p>
    <w:p w14:paraId="08030316" w14:textId="77777777" w:rsidR="00C15995" w:rsidRDefault="00C15995" w:rsidP="00E21D0D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07D2E8C0" w14:textId="77777777" w:rsidR="00C63D46" w:rsidRDefault="00C63D46" w:rsidP="00E21D0D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4137BB62" w14:textId="77777777" w:rsidR="00C63D46" w:rsidRDefault="00C63D46" w:rsidP="00E21D0D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121C69D5" w14:textId="77777777" w:rsidR="00C63D46" w:rsidRDefault="00C63D46" w:rsidP="00E21D0D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24C6E1EB" w14:textId="77777777" w:rsidR="00C63D46" w:rsidRDefault="00C63D46" w:rsidP="00E21D0D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6E8ACB1A" w14:textId="77777777" w:rsidR="00802242" w:rsidRDefault="00802242" w:rsidP="00E21D0D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/>
        </w:rPr>
      </w:pPr>
      <w:r w:rsidRPr="00E21D0D">
        <w:rPr>
          <w:rFonts w:ascii="Arial" w:hAnsi="Arial" w:cs="Arial"/>
          <w:color w:val="000000" w:themeColor="text1"/>
        </w:rPr>
        <w:lastRenderedPageBreak/>
        <w:t>Em cumprimento a Lei 14.133/2021,</w:t>
      </w:r>
      <w:r w:rsidRPr="00E21D0D">
        <w:rPr>
          <w:rFonts w:ascii="Arial" w:hAnsi="Arial" w:cs="Arial"/>
          <w:color w:val="000000"/>
        </w:rPr>
        <w:t xml:space="preserve"> Art. 75. Parágrafo § 3º (As contratações de que tratam os incisos I e II do </w:t>
      </w:r>
      <w:r w:rsidRPr="00E21D0D">
        <w:rPr>
          <w:rFonts w:ascii="Arial" w:hAnsi="Arial" w:cs="Arial"/>
          <w:bCs/>
          <w:color w:val="000000"/>
        </w:rPr>
        <w:t>caput</w:t>
      </w:r>
      <w:r w:rsidRPr="00E21D0D">
        <w:rPr>
          <w:rFonts w:ascii="Arial" w:hAnsi="Arial" w:cs="Arial"/>
          <w:color w:val="000000"/>
        </w:rPr>
        <w:t xml:space="preserve"> deste artigo serão preferencialmente precedidas de divulgação de aviso em sítio eletrônico oficial, pelo prazo mínimo de </w:t>
      </w:r>
      <w:proofErr w:type="gramStart"/>
      <w:r w:rsidRPr="00E21D0D">
        <w:rPr>
          <w:rFonts w:ascii="Arial" w:hAnsi="Arial" w:cs="Arial"/>
          <w:color w:val="000000"/>
        </w:rPr>
        <w:t>3</w:t>
      </w:r>
      <w:proofErr w:type="gramEnd"/>
      <w:r w:rsidRPr="00E21D0D">
        <w:rPr>
          <w:rFonts w:ascii="Arial" w:hAnsi="Arial" w:cs="Arial"/>
          <w:color w:val="000000"/>
        </w:rPr>
        <w:t xml:space="preserve"> (três) dias úteis, com a especificação do objeto pretendido e com a manifestação de interesse da Administração em obter propostas adicionais de eventuais interessados, devendo ser selecionada a proposta mais vantajosa).</w:t>
      </w:r>
    </w:p>
    <w:p w14:paraId="769A151E" w14:textId="77777777" w:rsidR="00C15995" w:rsidRDefault="00C15995" w:rsidP="00E21D0D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/>
        </w:rPr>
      </w:pPr>
    </w:p>
    <w:p w14:paraId="54F40323" w14:textId="77777777" w:rsidR="00053CAE" w:rsidRDefault="00053CAE" w:rsidP="00E21D0D">
      <w:pPr>
        <w:pStyle w:val="NormalWeb"/>
        <w:spacing w:before="0" w:beforeAutospacing="0" w:after="0" w:afterAutospacing="0" w:line="360" w:lineRule="auto"/>
        <w:contextualSpacing/>
        <w:jc w:val="both"/>
        <w:rPr>
          <w:rFonts w:ascii="Arial" w:hAnsi="Arial" w:cs="Arial"/>
          <w:color w:val="000000"/>
        </w:rPr>
      </w:pPr>
    </w:p>
    <w:p w14:paraId="5D9EA1F3" w14:textId="77777777" w:rsidR="00802242" w:rsidRDefault="00802242" w:rsidP="00E21D0D">
      <w:pPr>
        <w:pStyle w:val="NormalWeb"/>
        <w:spacing w:before="0" w:before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103908D5" w14:textId="77777777" w:rsidR="00E21D0D" w:rsidRDefault="00E21D0D" w:rsidP="00E21D0D">
      <w:pPr>
        <w:pStyle w:val="NormalWeb"/>
        <w:spacing w:before="0" w:before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7714983C" w14:textId="77777777" w:rsidR="00E21D0D" w:rsidRDefault="00E21D0D" w:rsidP="00E21D0D">
      <w:pPr>
        <w:pStyle w:val="NormalWeb"/>
        <w:spacing w:before="0" w:before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6C213339" w14:textId="77777777" w:rsidR="00E21D0D" w:rsidRDefault="00E21D0D" w:rsidP="00E21D0D">
      <w:pPr>
        <w:pStyle w:val="NormalWeb"/>
        <w:spacing w:before="0" w:before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50B7149B" w14:textId="77777777" w:rsidR="00E21D0D" w:rsidRDefault="00E21D0D" w:rsidP="00E21D0D">
      <w:pPr>
        <w:pStyle w:val="NormalWeb"/>
        <w:spacing w:before="0" w:beforeAutospacing="0" w:line="360" w:lineRule="auto"/>
        <w:contextualSpacing/>
        <w:jc w:val="both"/>
        <w:rPr>
          <w:rFonts w:ascii="Arial" w:hAnsi="Arial" w:cs="Arial"/>
          <w:color w:val="000000" w:themeColor="text1"/>
        </w:rPr>
      </w:pPr>
    </w:p>
    <w:p w14:paraId="02BEAB09" w14:textId="77777777" w:rsidR="00E21D0D" w:rsidRDefault="00E21D0D" w:rsidP="00E21D0D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14:paraId="1FA18620" w14:textId="77777777" w:rsidR="00053CAE" w:rsidRDefault="00053CAE" w:rsidP="00E21D0D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14:paraId="1B6A5493" w14:textId="77777777" w:rsidR="00053CAE" w:rsidRPr="00E21D0D" w:rsidRDefault="00053CAE" w:rsidP="00E21D0D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14:paraId="0F454570" w14:textId="77777777" w:rsidR="00802242" w:rsidRPr="00E21D0D" w:rsidRDefault="00802242" w:rsidP="00E21D0D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14:paraId="6F858B23" w14:textId="39B268BB" w:rsidR="00802242" w:rsidRPr="00E21D0D" w:rsidRDefault="00E21D0D" w:rsidP="00E21D0D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DALVÂNI ROBERTA LERMEN</w:t>
      </w:r>
      <w:r w:rsidR="00802242" w:rsidRPr="00E21D0D">
        <w:rPr>
          <w:rFonts w:ascii="Arial" w:hAnsi="Arial" w:cs="Arial"/>
          <w:sz w:val="24"/>
          <w:szCs w:val="24"/>
        </w:rPr>
        <w:t xml:space="preserve"> </w:t>
      </w:r>
    </w:p>
    <w:p w14:paraId="7137B96B" w14:textId="7C88577D" w:rsidR="00802242" w:rsidRPr="00E21D0D" w:rsidRDefault="00E21D0D" w:rsidP="00E21D0D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Presidente da Câmara de Vereadores de Guarujá do Sul/SC</w:t>
      </w:r>
    </w:p>
    <w:p w14:paraId="01D139E2" w14:textId="77777777" w:rsidR="00802242" w:rsidRPr="00E21D0D" w:rsidRDefault="00802242" w:rsidP="00E21D0D">
      <w:pPr>
        <w:spacing w:line="360" w:lineRule="auto"/>
        <w:rPr>
          <w:rFonts w:ascii="Arial" w:hAnsi="Arial" w:cs="Arial"/>
          <w:sz w:val="24"/>
          <w:szCs w:val="24"/>
        </w:rPr>
      </w:pPr>
    </w:p>
    <w:p w14:paraId="5D1F6A2D" w14:textId="705D3D29" w:rsidR="00AE329A" w:rsidRDefault="00C63D46" w:rsidP="00C63D46">
      <w:pPr>
        <w:tabs>
          <w:tab w:val="left" w:pos="3075"/>
        </w:tabs>
        <w:spacing w:after="0" w:line="360" w:lineRule="auto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440035D2" w14:textId="77777777" w:rsidR="00C63D46" w:rsidRPr="00E21D0D" w:rsidRDefault="00C63D46" w:rsidP="00C63D46">
      <w:pPr>
        <w:tabs>
          <w:tab w:val="left" w:pos="3075"/>
        </w:tabs>
        <w:spacing w:after="0" w:line="360" w:lineRule="auto"/>
        <w:contextualSpacing/>
        <w:jc w:val="both"/>
        <w:rPr>
          <w:rFonts w:ascii="Arial" w:hAnsi="Arial" w:cs="Arial"/>
          <w:sz w:val="24"/>
          <w:szCs w:val="24"/>
        </w:rPr>
      </w:pPr>
    </w:p>
    <w:p w14:paraId="7BD1E6BE" w14:textId="592AA292" w:rsidR="007C3A3A" w:rsidRDefault="007C3A3A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1E9CB7E3" w14:textId="77777777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7D473316" w14:textId="77777777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67B41EB5" w14:textId="77777777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040AE691" w14:textId="77777777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313C06DE" w14:textId="77777777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448478DC" w14:textId="77777777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2F7FD8F7" w14:textId="77777777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56B34CE0" w14:textId="77777777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379922B7" w14:textId="77777777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08D58B32" w14:textId="45C45206" w:rsidR="00E21D0D" w:rsidRDefault="00E21D0D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  <w:r w:rsidRPr="00E21D0D">
        <w:rPr>
          <w:rFonts w:ascii="Arial" w:hAnsi="Arial" w:cs="Arial"/>
          <w:sz w:val="24"/>
          <w:szCs w:val="24"/>
        </w:rPr>
        <w:t xml:space="preserve">Guarujá do </w:t>
      </w:r>
      <w:r w:rsidRPr="001C7FDE">
        <w:rPr>
          <w:rFonts w:ascii="Arial" w:hAnsi="Arial" w:cs="Arial"/>
          <w:sz w:val="24"/>
          <w:szCs w:val="24"/>
        </w:rPr>
        <w:t xml:space="preserve">Sul, SC, </w:t>
      </w:r>
      <w:r w:rsidR="001C7FDE" w:rsidRPr="001C7FDE">
        <w:rPr>
          <w:rFonts w:ascii="Arial" w:hAnsi="Arial" w:cs="Arial"/>
          <w:sz w:val="24"/>
          <w:szCs w:val="24"/>
        </w:rPr>
        <w:t>18 de janeiro de 2024</w:t>
      </w:r>
      <w:r w:rsidRPr="001C7FDE">
        <w:rPr>
          <w:rFonts w:ascii="Arial" w:hAnsi="Arial" w:cs="Arial"/>
          <w:sz w:val="24"/>
          <w:szCs w:val="24"/>
        </w:rPr>
        <w:t>.</w:t>
      </w:r>
    </w:p>
    <w:p w14:paraId="390C157F" w14:textId="77777777" w:rsidR="00053CAE" w:rsidRDefault="00053CAE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6B7A3570" w14:textId="4A60FD60" w:rsidR="00C15995" w:rsidRDefault="00C15995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b/>
          <w:sz w:val="24"/>
          <w:szCs w:val="24"/>
        </w:rPr>
      </w:pPr>
      <w:r w:rsidRPr="00C15995">
        <w:rPr>
          <w:rFonts w:ascii="Arial" w:hAnsi="Arial" w:cs="Arial"/>
          <w:b/>
          <w:sz w:val="24"/>
          <w:szCs w:val="24"/>
        </w:rPr>
        <w:t>ANEXO 01</w:t>
      </w:r>
    </w:p>
    <w:p w14:paraId="05E5371A" w14:textId="77777777" w:rsidR="00C15995" w:rsidRDefault="00C15995" w:rsidP="00E21D0D">
      <w:pPr>
        <w:tabs>
          <w:tab w:val="left" w:pos="6023"/>
        </w:tabs>
        <w:spacing w:after="0" w:line="360" w:lineRule="auto"/>
        <w:contextualSpacing/>
        <w:jc w:val="center"/>
        <w:rPr>
          <w:rFonts w:ascii="Arial" w:hAnsi="Arial" w:cs="Arial"/>
          <w:b/>
          <w:sz w:val="24"/>
          <w:szCs w:val="24"/>
        </w:rPr>
      </w:pPr>
    </w:p>
    <w:p w14:paraId="7591C492" w14:textId="77777777" w:rsidR="00C15995" w:rsidRPr="00BB7E15" w:rsidRDefault="00C15995" w:rsidP="00C1599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BB7E15">
        <w:rPr>
          <w:rFonts w:ascii="Times New Roman" w:hAnsi="Times New Roman"/>
          <w:b/>
          <w:bCs/>
          <w:sz w:val="24"/>
          <w:szCs w:val="24"/>
        </w:rPr>
        <w:t>TERMO DE REFERÊNCIA - ELABORAÇÃO DE PROJETO</w:t>
      </w:r>
    </w:p>
    <w:p w14:paraId="742F147D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D31FE90" w14:textId="77777777" w:rsidR="00C15995" w:rsidRPr="00BC2FF6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Assunto: </w:t>
      </w:r>
      <w:r w:rsidRPr="00BC2FF6">
        <w:rPr>
          <w:rFonts w:ascii="Times New Roman" w:hAnsi="Times New Roman" w:cs="Times New Roman"/>
          <w:sz w:val="24"/>
          <w:szCs w:val="24"/>
        </w:rPr>
        <w:t>Elaboração de projeto de Reforma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C2FF6">
        <w:rPr>
          <w:rFonts w:ascii="Times New Roman" w:hAnsi="Times New Roman" w:cs="Times New Roman"/>
          <w:sz w:val="24"/>
          <w:szCs w:val="24"/>
        </w:rPr>
        <w:t xml:space="preserve"> Ampliação</w:t>
      </w:r>
      <w:r>
        <w:rPr>
          <w:rFonts w:ascii="Times New Roman" w:hAnsi="Times New Roman" w:cs="Times New Roman"/>
          <w:sz w:val="24"/>
          <w:szCs w:val="24"/>
        </w:rPr>
        <w:t xml:space="preserve">, Adequação à </w:t>
      </w:r>
      <w:r w:rsidRPr="00E26A2D">
        <w:rPr>
          <w:rFonts w:ascii="Times New Roman" w:hAnsi="Times New Roman" w:cs="Times New Roman"/>
          <w:sz w:val="24"/>
          <w:szCs w:val="24"/>
        </w:rPr>
        <w:t>Acessibilidade e Sistema de Tratamento de Efluentes para a edificação sede</w:t>
      </w:r>
      <w:r w:rsidRPr="00BC2FF6">
        <w:rPr>
          <w:rFonts w:ascii="Times New Roman" w:hAnsi="Times New Roman" w:cs="Times New Roman"/>
          <w:sz w:val="24"/>
          <w:szCs w:val="24"/>
        </w:rPr>
        <w:t xml:space="preserve"> da Câmara de Vereadores de Guarujá do Sul, </w:t>
      </w:r>
      <w:r w:rsidRPr="00F639A8">
        <w:rPr>
          <w:rFonts w:ascii="Times New Roman" w:hAnsi="Times New Roman" w:cs="Times New Roman"/>
          <w:sz w:val="24"/>
          <w:szCs w:val="24"/>
        </w:rPr>
        <w:t>situada nos lotes urbanos n. 89 e n. 90, quadra n. 10, próximo à Prefeitura Municipal, na Rua Ceará, n. 605, Centro, Guarujá do Sul (SC).</w:t>
      </w:r>
      <w:r w:rsidRPr="00BC2FF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1FFBD98" w14:textId="77777777" w:rsidR="00C1599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B193D8C" w14:textId="77777777" w:rsidR="00C15995" w:rsidRPr="007D18F4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18F4">
        <w:rPr>
          <w:rFonts w:ascii="Times New Roman" w:hAnsi="Times New Roman" w:cs="Times New Roman"/>
          <w:sz w:val="24"/>
          <w:szCs w:val="24"/>
        </w:rPr>
        <w:t xml:space="preserve">1 </w:t>
      </w:r>
      <w:r>
        <w:rPr>
          <w:rFonts w:ascii="Times New Roman" w:hAnsi="Times New Roman" w:cs="Times New Roman"/>
          <w:sz w:val="24"/>
          <w:szCs w:val="24"/>
        </w:rPr>
        <w:tab/>
      </w:r>
      <w:r w:rsidRPr="007D18F4">
        <w:rPr>
          <w:rFonts w:ascii="Times New Roman" w:hAnsi="Times New Roman" w:cs="Times New Roman"/>
          <w:sz w:val="24"/>
          <w:szCs w:val="24"/>
        </w:rPr>
        <w:t xml:space="preserve">GENERALIDADES </w:t>
      </w:r>
    </w:p>
    <w:p w14:paraId="325AE8B8" w14:textId="77777777" w:rsidR="00C1599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49EB1E9" w14:textId="77777777" w:rsidR="00C15995" w:rsidRPr="00382048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C2FF6"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z w:val="24"/>
          <w:szCs w:val="24"/>
        </w:rPr>
        <w:t xml:space="preserve">presente documento tem por </w:t>
      </w:r>
      <w:r w:rsidRPr="00BC2FF6">
        <w:rPr>
          <w:rFonts w:ascii="Times New Roman" w:hAnsi="Times New Roman" w:cs="Times New Roman"/>
          <w:sz w:val="24"/>
          <w:szCs w:val="24"/>
        </w:rPr>
        <w:t>objetivo</w:t>
      </w:r>
      <w:r>
        <w:rPr>
          <w:rFonts w:ascii="Times New Roman" w:hAnsi="Times New Roman" w:cs="Times New Roman"/>
          <w:sz w:val="24"/>
          <w:szCs w:val="24"/>
        </w:rPr>
        <w:t xml:space="preserve"> estabelecer parâmetros mínimos para a contratação de </w:t>
      </w:r>
      <w:r w:rsidRPr="00BC2FF6">
        <w:rPr>
          <w:rFonts w:ascii="Times New Roman" w:hAnsi="Times New Roman" w:cs="Times New Roman"/>
          <w:sz w:val="24"/>
          <w:szCs w:val="24"/>
        </w:rPr>
        <w:t>projeto</w:t>
      </w:r>
      <w:r>
        <w:rPr>
          <w:rFonts w:ascii="Times New Roman" w:hAnsi="Times New Roman" w:cs="Times New Roman"/>
          <w:sz w:val="24"/>
          <w:szCs w:val="24"/>
        </w:rPr>
        <w:t xml:space="preserve"> para a obra supracitada, visando: reorganizar e </w:t>
      </w:r>
      <w:proofErr w:type="gramStart"/>
      <w:r>
        <w:rPr>
          <w:rFonts w:ascii="Times New Roman" w:hAnsi="Times New Roman" w:cs="Times New Roman"/>
          <w:sz w:val="24"/>
          <w:szCs w:val="24"/>
        </w:rPr>
        <w:t>otimizar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 </w:t>
      </w:r>
      <w:r w:rsidRPr="00BC2FF6">
        <w:rPr>
          <w:rFonts w:ascii="Times New Roman" w:hAnsi="Times New Roman" w:cs="Times New Roman"/>
          <w:sz w:val="24"/>
          <w:szCs w:val="24"/>
        </w:rPr>
        <w:t xml:space="preserve">funcionalidade </w:t>
      </w:r>
      <w:r>
        <w:rPr>
          <w:rFonts w:ascii="Times New Roman" w:hAnsi="Times New Roman" w:cs="Times New Roman"/>
          <w:sz w:val="24"/>
          <w:szCs w:val="24"/>
        </w:rPr>
        <w:t>do</w:t>
      </w:r>
      <w:r w:rsidRPr="00BC2FF6">
        <w:rPr>
          <w:rFonts w:ascii="Times New Roman" w:hAnsi="Times New Roman" w:cs="Times New Roman"/>
          <w:sz w:val="24"/>
          <w:szCs w:val="24"/>
        </w:rPr>
        <w:t xml:space="preserve"> espaço</w:t>
      </w:r>
      <w:r>
        <w:rPr>
          <w:rFonts w:ascii="Times New Roman" w:hAnsi="Times New Roman" w:cs="Times New Roman"/>
          <w:sz w:val="24"/>
          <w:szCs w:val="24"/>
        </w:rPr>
        <w:t xml:space="preserve"> existente; conceber novas salas que atendam às necessidades atuais da edificação e de seus usuários; adequar o espaço às normas de acessibilidade vigentes, incluindo a previsão de novas instalações sanitárias e de uma rota acessível que garanta o livre acesso dos usuários aos espaços de uso comum da edificação, incluindo o acesso ao palco; apresentar nova solução estética e funcional para as fachadas da edificação; </w:t>
      </w:r>
      <w:r w:rsidRPr="00BC2FF6">
        <w:rPr>
          <w:rFonts w:ascii="Times New Roman" w:hAnsi="Times New Roman" w:cs="Times New Roman"/>
          <w:sz w:val="24"/>
          <w:szCs w:val="24"/>
        </w:rPr>
        <w:t>Caberá à Contratada a análise da necessidade de reforço estrutural na estrutura existente, visando garantir a estabilidade, solidez e segurança do espaço.</w:t>
      </w:r>
    </w:p>
    <w:p w14:paraId="371C1408" w14:textId="77777777" w:rsidR="00C15995" w:rsidRDefault="00C15995" w:rsidP="00C15995">
      <w:pPr>
        <w:pStyle w:val="SemEspaamento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5DDE599C" wp14:editId="3620A8B0">
            <wp:extent cx="5248275" cy="2638313"/>
            <wp:effectExtent l="0" t="0" r="0" b="0"/>
            <wp:docPr id="110360125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601252" name=""/>
                    <pic:cNvPicPr/>
                  </pic:nvPicPr>
                  <pic:blipFill rotWithShape="1">
                    <a:blip r:embed="rId7"/>
                    <a:srcRect t="9701" b="23269"/>
                    <a:stretch/>
                  </pic:blipFill>
                  <pic:spPr bwMode="auto">
                    <a:xfrm>
                      <a:off x="0" y="0"/>
                      <a:ext cx="5273277" cy="2650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94F52" w14:textId="77777777" w:rsidR="00C1599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1DF43AD0" wp14:editId="3D80ECFE">
            <wp:extent cx="5758815" cy="3629025"/>
            <wp:effectExtent l="0" t="0" r="0" b="0"/>
            <wp:docPr id="17461828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182884" name=""/>
                    <pic:cNvPicPr/>
                  </pic:nvPicPr>
                  <pic:blipFill rotWithShape="1">
                    <a:blip r:embed="rId8"/>
                    <a:srcRect l="4299" t="15876" b="3711"/>
                    <a:stretch/>
                  </pic:blipFill>
                  <pic:spPr bwMode="auto">
                    <a:xfrm>
                      <a:off x="0" y="0"/>
                      <a:ext cx="5774661" cy="3639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4E383" w14:textId="77777777" w:rsidR="00C1599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1610A54B" wp14:editId="17A1D9A2">
            <wp:extent cx="5760085" cy="3343275"/>
            <wp:effectExtent l="0" t="0" r="0" b="0"/>
            <wp:docPr id="11498579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857997" name=""/>
                    <pic:cNvPicPr/>
                  </pic:nvPicPr>
                  <pic:blipFill rotWithShape="1">
                    <a:blip r:embed="rId9"/>
                    <a:srcRect t="2646" b="19962"/>
                    <a:stretch/>
                  </pic:blipFill>
                  <pic:spPr bwMode="auto">
                    <a:xfrm>
                      <a:off x="0" y="0"/>
                      <a:ext cx="576008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919EC" w14:textId="77777777" w:rsidR="00C15995" w:rsidRDefault="00C15995" w:rsidP="00C15995">
      <w:pPr>
        <w:pStyle w:val="SemEspaamento"/>
        <w:spacing w:line="360" w:lineRule="auto"/>
        <w:jc w:val="both"/>
        <w:rPr>
          <w:noProof/>
        </w:rPr>
      </w:pPr>
      <w:r>
        <w:rPr>
          <w:noProof/>
          <w:lang w:eastAsia="pt-BR"/>
        </w:rPr>
        <w:lastRenderedPageBreak/>
        <w:drawing>
          <wp:inline distT="0" distB="0" distL="0" distR="0" wp14:anchorId="3726D5D9" wp14:editId="67E6AFEF">
            <wp:extent cx="5760085" cy="3667125"/>
            <wp:effectExtent l="0" t="0" r="0" b="0"/>
            <wp:docPr id="765118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11859" name=""/>
                    <pic:cNvPicPr/>
                  </pic:nvPicPr>
                  <pic:blipFill rotWithShape="1">
                    <a:blip r:embed="rId10"/>
                    <a:srcRect b="15111"/>
                    <a:stretch/>
                  </pic:blipFill>
                  <pic:spPr bwMode="auto">
                    <a:xfrm>
                      <a:off x="0" y="0"/>
                      <a:ext cx="5760085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413A0" w14:textId="77777777" w:rsidR="00C15995" w:rsidRDefault="00C15995" w:rsidP="00C15995">
      <w:pPr>
        <w:pStyle w:val="SemEspaamento"/>
        <w:spacing w:line="360" w:lineRule="auto"/>
        <w:jc w:val="both"/>
        <w:rPr>
          <w:noProof/>
        </w:rPr>
      </w:pPr>
      <w:r>
        <w:rPr>
          <w:noProof/>
          <w:lang w:eastAsia="pt-BR"/>
        </w:rPr>
        <w:drawing>
          <wp:inline distT="0" distB="0" distL="0" distR="0" wp14:anchorId="17F85651" wp14:editId="2D1429E2">
            <wp:extent cx="5760085" cy="3686175"/>
            <wp:effectExtent l="0" t="0" r="0" b="0"/>
            <wp:docPr id="20282710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271058" name=""/>
                    <pic:cNvPicPr/>
                  </pic:nvPicPr>
                  <pic:blipFill rotWithShape="1">
                    <a:blip r:embed="rId11"/>
                    <a:srcRect t="5292" b="9379"/>
                    <a:stretch/>
                  </pic:blipFill>
                  <pic:spPr bwMode="auto">
                    <a:xfrm>
                      <a:off x="0" y="0"/>
                      <a:ext cx="5760085" cy="368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1D75C" w14:textId="77777777" w:rsidR="00C15995" w:rsidRDefault="00C15995" w:rsidP="00C15995">
      <w:pPr>
        <w:pStyle w:val="SemEspaamento"/>
        <w:spacing w:line="360" w:lineRule="auto"/>
        <w:jc w:val="both"/>
        <w:rPr>
          <w:noProof/>
        </w:rPr>
      </w:pPr>
      <w:r>
        <w:rPr>
          <w:noProof/>
          <w:lang w:eastAsia="pt-BR"/>
        </w:rPr>
        <w:lastRenderedPageBreak/>
        <w:drawing>
          <wp:inline distT="0" distB="0" distL="0" distR="0" wp14:anchorId="79978F60" wp14:editId="466452A1">
            <wp:extent cx="5760085" cy="3733800"/>
            <wp:effectExtent l="0" t="0" r="0" b="0"/>
            <wp:docPr id="13495228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522865" name=""/>
                    <pic:cNvPicPr/>
                  </pic:nvPicPr>
                  <pic:blipFill rotWithShape="1">
                    <a:blip r:embed="rId12"/>
                    <a:srcRect t="5953" b="7614"/>
                    <a:stretch/>
                  </pic:blipFill>
                  <pic:spPr bwMode="auto">
                    <a:xfrm>
                      <a:off x="0" y="0"/>
                      <a:ext cx="5760085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FE1D9" w14:textId="77777777" w:rsidR="00C15995" w:rsidRDefault="00C15995" w:rsidP="00C15995">
      <w:pPr>
        <w:pStyle w:val="SemEspaamento"/>
        <w:spacing w:line="360" w:lineRule="auto"/>
        <w:jc w:val="both"/>
        <w:rPr>
          <w:noProof/>
        </w:rPr>
      </w:pPr>
      <w:r>
        <w:rPr>
          <w:noProof/>
          <w:lang w:eastAsia="pt-BR"/>
        </w:rPr>
        <w:drawing>
          <wp:inline distT="0" distB="0" distL="0" distR="0" wp14:anchorId="11C2D4F7" wp14:editId="7A70BF79">
            <wp:extent cx="5760085" cy="3533775"/>
            <wp:effectExtent l="0" t="0" r="0" b="0"/>
            <wp:docPr id="15042721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272185" name=""/>
                    <pic:cNvPicPr/>
                  </pic:nvPicPr>
                  <pic:blipFill rotWithShape="1">
                    <a:blip r:embed="rId13"/>
                    <a:srcRect t="7716" b="10481"/>
                    <a:stretch/>
                  </pic:blipFill>
                  <pic:spPr bwMode="auto">
                    <a:xfrm>
                      <a:off x="0" y="0"/>
                      <a:ext cx="576008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844BC" w14:textId="77777777" w:rsidR="00C15995" w:rsidRDefault="00C15995" w:rsidP="00C15995">
      <w:pPr>
        <w:pStyle w:val="SemEspaamento"/>
        <w:spacing w:line="360" w:lineRule="auto"/>
        <w:jc w:val="center"/>
        <w:rPr>
          <w:noProof/>
        </w:rPr>
      </w:pPr>
      <w:r>
        <w:rPr>
          <w:noProof/>
          <w:lang w:eastAsia="pt-BR"/>
        </w:rPr>
        <w:lastRenderedPageBreak/>
        <w:drawing>
          <wp:inline distT="0" distB="0" distL="0" distR="0" wp14:anchorId="526E8A8E" wp14:editId="75C63E54">
            <wp:extent cx="2621683" cy="3495675"/>
            <wp:effectExtent l="0" t="0" r="0" b="0"/>
            <wp:docPr id="15737607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76072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35450" cy="351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eastAsia="pt-BR"/>
        </w:rPr>
        <w:drawing>
          <wp:inline distT="0" distB="0" distL="0" distR="0" wp14:anchorId="51520710" wp14:editId="52E5D60A">
            <wp:extent cx="2628829" cy="3505200"/>
            <wp:effectExtent l="0" t="0" r="0" b="0"/>
            <wp:docPr id="4381589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1589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3626" cy="352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1A05D" w14:textId="77777777" w:rsidR="00C15995" w:rsidRDefault="00C15995" w:rsidP="00C15995">
      <w:pPr>
        <w:pStyle w:val="SemEspaamento"/>
        <w:spacing w:line="360" w:lineRule="auto"/>
        <w:jc w:val="center"/>
        <w:rPr>
          <w:noProof/>
        </w:rPr>
      </w:pPr>
      <w:r>
        <w:rPr>
          <w:noProof/>
          <w:lang w:eastAsia="pt-BR"/>
        </w:rPr>
        <w:drawing>
          <wp:inline distT="0" distB="0" distL="0" distR="0" wp14:anchorId="565126AE" wp14:editId="0245D461">
            <wp:extent cx="2609850" cy="3479893"/>
            <wp:effectExtent l="0" t="0" r="0" b="0"/>
            <wp:docPr id="70902720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02720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3127" cy="349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eastAsia="pt-BR"/>
        </w:rPr>
        <w:drawing>
          <wp:inline distT="0" distB="0" distL="0" distR="0" wp14:anchorId="4BF147AF" wp14:editId="0257D222">
            <wp:extent cx="2619375" cy="3492596"/>
            <wp:effectExtent l="0" t="0" r="0" b="0"/>
            <wp:docPr id="145886881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86881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20604" cy="349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1CEDF" w14:textId="77777777" w:rsidR="00C1599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75A3EF8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B7E1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BB7E15">
        <w:rPr>
          <w:rFonts w:ascii="Times New Roman" w:hAnsi="Times New Roman" w:cs="Times New Roman"/>
          <w:sz w:val="24"/>
          <w:szCs w:val="24"/>
        </w:rPr>
        <w:t>DOCUMENTOS A APRESENTAR</w:t>
      </w:r>
    </w:p>
    <w:p w14:paraId="1C2E7089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9FF357" w14:textId="77777777" w:rsidR="00C15995" w:rsidRPr="00BB7E15" w:rsidRDefault="00C15995" w:rsidP="00C15995">
      <w:pPr>
        <w:pStyle w:val="SemEspaamento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Projeto arquitetônico</w:t>
      </w:r>
      <w:r>
        <w:rPr>
          <w:rFonts w:ascii="Times New Roman" w:hAnsi="Times New Roman" w:cs="Times New Roman"/>
          <w:sz w:val="24"/>
          <w:szCs w:val="24"/>
        </w:rPr>
        <w:t xml:space="preserve"> de reforma e ampliação</w:t>
      </w:r>
      <w:r w:rsidRPr="00BB7E15">
        <w:rPr>
          <w:rFonts w:ascii="Times New Roman" w:hAnsi="Times New Roman" w:cs="Times New Roman"/>
          <w:sz w:val="24"/>
          <w:szCs w:val="24"/>
        </w:rPr>
        <w:t>;</w:t>
      </w:r>
    </w:p>
    <w:p w14:paraId="5F471397" w14:textId="77777777" w:rsidR="00C15995" w:rsidRDefault="00C15995" w:rsidP="00C15995">
      <w:pPr>
        <w:pStyle w:val="SemEspaamento"/>
        <w:numPr>
          <w:ilvl w:val="1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Levantamento arquitetônico da edificação existente</w:t>
      </w:r>
    </w:p>
    <w:p w14:paraId="44C77088" w14:textId="77777777" w:rsidR="00C15995" w:rsidRPr="00BB7E15" w:rsidRDefault="00C15995" w:rsidP="00C15995">
      <w:pPr>
        <w:pStyle w:val="SemEspaamento"/>
        <w:numPr>
          <w:ilvl w:val="1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Planta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BB7E15">
        <w:rPr>
          <w:rFonts w:ascii="Times New Roman" w:hAnsi="Times New Roman" w:cs="Times New Roman"/>
          <w:sz w:val="24"/>
          <w:szCs w:val="24"/>
        </w:rPr>
        <w:t>baixa</w:t>
      </w:r>
      <w:r>
        <w:rPr>
          <w:rFonts w:ascii="Times New Roman" w:hAnsi="Times New Roman" w:cs="Times New Roman"/>
          <w:sz w:val="24"/>
          <w:szCs w:val="24"/>
        </w:rPr>
        <w:t xml:space="preserve"> a construir / a demolir / a reformar / a ampliar</w:t>
      </w:r>
    </w:p>
    <w:p w14:paraId="3234E1BB" w14:textId="77777777" w:rsidR="00C15995" w:rsidRDefault="00C15995" w:rsidP="00C15995">
      <w:pPr>
        <w:pStyle w:val="SemEspaamento"/>
        <w:numPr>
          <w:ilvl w:val="1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Planta de cobertura</w:t>
      </w:r>
    </w:p>
    <w:p w14:paraId="31C491FC" w14:textId="77777777" w:rsidR="00C15995" w:rsidRPr="00BB7E15" w:rsidRDefault="00C15995" w:rsidP="00C15995">
      <w:pPr>
        <w:pStyle w:val="SemEspaamento"/>
        <w:numPr>
          <w:ilvl w:val="1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Planta de pisos e planta de forros</w:t>
      </w:r>
    </w:p>
    <w:p w14:paraId="5D213C39" w14:textId="77777777" w:rsidR="00C15995" w:rsidRPr="00BB7E15" w:rsidRDefault="00C15995" w:rsidP="00C15995">
      <w:pPr>
        <w:pStyle w:val="SemEspaamento"/>
        <w:numPr>
          <w:ilvl w:val="1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Planta de </w:t>
      </w:r>
      <w:r w:rsidRPr="00BB7E15">
        <w:rPr>
          <w:rFonts w:ascii="Times New Roman" w:hAnsi="Times New Roman" w:cs="Times New Roman"/>
          <w:sz w:val="24"/>
          <w:szCs w:val="24"/>
        </w:rPr>
        <w:t xml:space="preserve">Locação e </w:t>
      </w:r>
      <w:r>
        <w:rPr>
          <w:rFonts w:ascii="Times New Roman" w:hAnsi="Times New Roman" w:cs="Times New Roman"/>
          <w:sz w:val="24"/>
          <w:szCs w:val="24"/>
        </w:rPr>
        <w:t>Planta de S</w:t>
      </w:r>
      <w:r w:rsidRPr="00BB7E15">
        <w:rPr>
          <w:rFonts w:ascii="Times New Roman" w:hAnsi="Times New Roman" w:cs="Times New Roman"/>
          <w:sz w:val="24"/>
          <w:szCs w:val="24"/>
        </w:rPr>
        <w:t>ituação</w:t>
      </w:r>
    </w:p>
    <w:p w14:paraId="5F104214" w14:textId="77777777" w:rsidR="00C15995" w:rsidRPr="00BB7E15" w:rsidRDefault="00C15995" w:rsidP="00C15995">
      <w:pPr>
        <w:pStyle w:val="SemEspaamento"/>
        <w:numPr>
          <w:ilvl w:val="1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Índices urbanísticos</w:t>
      </w:r>
    </w:p>
    <w:p w14:paraId="0DC3DE46" w14:textId="77777777" w:rsidR="00C15995" w:rsidRPr="00BB7E15" w:rsidRDefault="00C15995" w:rsidP="00C15995">
      <w:pPr>
        <w:pStyle w:val="SemEspaamento"/>
        <w:numPr>
          <w:ilvl w:val="1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Cortes</w:t>
      </w:r>
    </w:p>
    <w:p w14:paraId="2E32D136" w14:textId="77777777" w:rsidR="00C15995" w:rsidRPr="00BB7E15" w:rsidRDefault="00C15995" w:rsidP="00C15995">
      <w:pPr>
        <w:pStyle w:val="SemEspaamento"/>
        <w:numPr>
          <w:ilvl w:val="1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Estudo e Apresentação das </w:t>
      </w:r>
      <w:r w:rsidRPr="00BB7E15">
        <w:rPr>
          <w:rFonts w:ascii="Times New Roman" w:hAnsi="Times New Roman" w:cs="Times New Roman"/>
          <w:sz w:val="24"/>
          <w:szCs w:val="24"/>
        </w:rPr>
        <w:t>Fachadas</w:t>
      </w:r>
    </w:p>
    <w:p w14:paraId="6E90DDC8" w14:textId="77777777" w:rsidR="00C15995" w:rsidRPr="00BB7E15" w:rsidRDefault="00C15995" w:rsidP="00C15995">
      <w:pPr>
        <w:pStyle w:val="SemEspaamento"/>
        <w:numPr>
          <w:ilvl w:val="1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Detalhes construtivos</w:t>
      </w:r>
    </w:p>
    <w:p w14:paraId="46992157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A0DECB" w14:textId="77777777" w:rsidR="00C15995" w:rsidRPr="00BB7E15" w:rsidRDefault="00C15995" w:rsidP="00C15995">
      <w:pPr>
        <w:pStyle w:val="SemEspaamento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 xml:space="preserve">Projeto de acessibilidade em consonância com a </w:t>
      </w:r>
      <w:proofErr w:type="spellStart"/>
      <w:r w:rsidRPr="00BB7E15">
        <w:rPr>
          <w:rFonts w:ascii="Times New Roman" w:hAnsi="Times New Roman" w:cs="Times New Roman"/>
          <w:sz w:val="24"/>
          <w:szCs w:val="24"/>
        </w:rPr>
        <w:t>NBR</w:t>
      </w:r>
      <w:proofErr w:type="spellEnd"/>
      <w:r w:rsidRPr="00BB7E15">
        <w:rPr>
          <w:rFonts w:ascii="Times New Roman" w:hAnsi="Times New Roman" w:cs="Times New Roman"/>
          <w:sz w:val="24"/>
          <w:szCs w:val="24"/>
        </w:rPr>
        <w:t xml:space="preserve"> 9050/2021;</w:t>
      </w:r>
    </w:p>
    <w:p w14:paraId="659009EE" w14:textId="77777777" w:rsidR="00C15995" w:rsidRPr="00BB7E15" w:rsidRDefault="00C15995" w:rsidP="00C15995">
      <w:pPr>
        <w:pStyle w:val="SemEspaamento"/>
        <w:numPr>
          <w:ilvl w:val="1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Planta-baixa</w:t>
      </w:r>
    </w:p>
    <w:p w14:paraId="61D9D6C9" w14:textId="77777777" w:rsidR="00C15995" w:rsidRPr="00BB7E15" w:rsidRDefault="00C15995" w:rsidP="00C15995">
      <w:pPr>
        <w:pStyle w:val="SemEspaamento"/>
        <w:numPr>
          <w:ilvl w:val="1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 xml:space="preserve">Indicação de </w:t>
      </w:r>
      <w:r>
        <w:rPr>
          <w:rFonts w:ascii="Times New Roman" w:hAnsi="Times New Roman" w:cs="Times New Roman"/>
          <w:sz w:val="24"/>
          <w:szCs w:val="24"/>
        </w:rPr>
        <w:t xml:space="preserve">níveis, </w:t>
      </w:r>
      <w:r w:rsidRPr="00BB7E15">
        <w:rPr>
          <w:rFonts w:ascii="Times New Roman" w:hAnsi="Times New Roman" w:cs="Times New Roman"/>
          <w:sz w:val="24"/>
          <w:szCs w:val="24"/>
        </w:rPr>
        <w:t xml:space="preserve">rampas, escadas, circulações, acessos e rota </w:t>
      </w:r>
      <w:proofErr w:type="gramStart"/>
      <w:r w:rsidRPr="00BB7E15">
        <w:rPr>
          <w:rFonts w:ascii="Times New Roman" w:hAnsi="Times New Roman" w:cs="Times New Roman"/>
          <w:sz w:val="24"/>
          <w:szCs w:val="24"/>
        </w:rPr>
        <w:t>acessível</w:t>
      </w:r>
      <w:proofErr w:type="gramEnd"/>
    </w:p>
    <w:p w14:paraId="7D11C95D" w14:textId="77777777" w:rsidR="00C15995" w:rsidRPr="00BB7E15" w:rsidRDefault="00C15995" w:rsidP="00C15995">
      <w:pPr>
        <w:pStyle w:val="SemEspaamento"/>
        <w:numPr>
          <w:ilvl w:val="1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Indicação dos mobiliários e equipamentos dos sanitários</w:t>
      </w:r>
    </w:p>
    <w:p w14:paraId="2E66E7A7" w14:textId="77777777" w:rsidR="00C15995" w:rsidRPr="00BB7E15" w:rsidRDefault="00C15995" w:rsidP="00C15995">
      <w:pPr>
        <w:pStyle w:val="SemEspaamento"/>
        <w:numPr>
          <w:ilvl w:val="1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Indicação de áreas de manobra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B7E15">
        <w:rPr>
          <w:rFonts w:ascii="Times New Roman" w:hAnsi="Times New Roman" w:cs="Times New Roman"/>
          <w:sz w:val="24"/>
          <w:szCs w:val="24"/>
        </w:rPr>
        <w:t xml:space="preserve"> áreas de transferência</w:t>
      </w:r>
      <w:r>
        <w:rPr>
          <w:rFonts w:ascii="Times New Roman" w:hAnsi="Times New Roman" w:cs="Times New Roman"/>
          <w:sz w:val="24"/>
          <w:szCs w:val="24"/>
        </w:rPr>
        <w:t xml:space="preserve"> e área de aproximação para uso do </w:t>
      </w:r>
      <w:proofErr w:type="gramStart"/>
      <w:r>
        <w:rPr>
          <w:rFonts w:ascii="Times New Roman" w:hAnsi="Times New Roman" w:cs="Times New Roman"/>
          <w:sz w:val="24"/>
          <w:szCs w:val="24"/>
        </w:rPr>
        <w:t>lavatório</w:t>
      </w:r>
      <w:proofErr w:type="gramEnd"/>
    </w:p>
    <w:p w14:paraId="3CD1B6AD" w14:textId="77777777" w:rsidR="00C15995" w:rsidRPr="00BB7E15" w:rsidRDefault="00C15995" w:rsidP="00C15995">
      <w:pPr>
        <w:pStyle w:val="SemEspaamento"/>
        <w:numPr>
          <w:ilvl w:val="1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 xml:space="preserve">Indicação de barras de apoio, alarmes e </w:t>
      </w:r>
      <w:proofErr w:type="gramStart"/>
      <w:r w:rsidRPr="00BB7E15">
        <w:rPr>
          <w:rFonts w:ascii="Times New Roman" w:hAnsi="Times New Roman" w:cs="Times New Roman"/>
          <w:sz w:val="24"/>
          <w:szCs w:val="24"/>
        </w:rPr>
        <w:t>sensores</w:t>
      </w:r>
      <w:proofErr w:type="gramEnd"/>
    </w:p>
    <w:p w14:paraId="5459EFDA" w14:textId="77777777" w:rsidR="00C15995" w:rsidRPr="00BB7E15" w:rsidRDefault="00C15995" w:rsidP="00C15995">
      <w:pPr>
        <w:pStyle w:val="SemEspaamento"/>
        <w:numPr>
          <w:ilvl w:val="1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Indicação de elementos acessórios (papeleira, saboneteira, entre outros</w:t>
      </w:r>
      <w:proofErr w:type="gramStart"/>
      <w:r w:rsidRPr="00BB7E15">
        <w:rPr>
          <w:rFonts w:ascii="Times New Roman" w:hAnsi="Times New Roman" w:cs="Times New Roman"/>
          <w:sz w:val="24"/>
          <w:szCs w:val="24"/>
        </w:rPr>
        <w:t>)</w:t>
      </w:r>
      <w:proofErr w:type="gramEnd"/>
    </w:p>
    <w:p w14:paraId="19535258" w14:textId="77777777" w:rsidR="00C15995" w:rsidRDefault="00C15995" w:rsidP="00C15995">
      <w:pPr>
        <w:pStyle w:val="SemEspaamento"/>
        <w:numPr>
          <w:ilvl w:val="1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Vistas e detalhes pertinentes</w:t>
      </w:r>
    </w:p>
    <w:p w14:paraId="2C8AACC6" w14:textId="77777777" w:rsidR="00C15995" w:rsidRPr="00645922" w:rsidRDefault="00C15995" w:rsidP="00C15995">
      <w:pPr>
        <w:pStyle w:val="SemEspaamento"/>
        <w:spacing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</w:p>
    <w:p w14:paraId="5F12E140" w14:textId="77777777" w:rsidR="00C15995" w:rsidRPr="00BB7E15" w:rsidRDefault="00C15995" w:rsidP="00C15995">
      <w:pPr>
        <w:pStyle w:val="SemEspaamento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Projeto estrutural e de fundações;</w:t>
      </w:r>
    </w:p>
    <w:p w14:paraId="72582C5D" w14:textId="77777777" w:rsidR="00C15995" w:rsidRPr="00BB7E1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Planta de fôrmas</w:t>
      </w:r>
    </w:p>
    <w:p w14:paraId="3BAADD01" w14:textId="77777777" w:rsidR="00C15995" w:rsidRPr="00BB7E1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Planta de locação das fundações</w:t>
      </w:r>
    </w:p>
    <w:p w14:paraId="24ED3486" w14:textId="77777777" w:rsidR="00C15995" w:rsidRPr="00BB7E1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Detalhamento dos elementos estruturais</w:t>
      </w:r>
    </w:p>
    <w:p w14:paraId="3B04C542" w14:textId="77777777" w:rsidR="00C15995" w:rsidRPr="00BB7E1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Resumo dos quantitativos de aço e concreto</w:t>
      </w:r>
    </w:p>
    <w:p w14:paraId="411040E1" w14:textId="77777777" w:rsidR="00C1599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Quadro de cargas nas fundações</w:t>
      </w:r>
    </w:p>
    <w:p w14:paraId="2795D1A7" w14:textId="77777777" w:rsidR="00C15995" w:rsidRPr="00BB7E15" w:rsidRDefault="00C15995" w:rsidP="00C15995">
      <w:pPr>
        <w:pStyle w:val="SemEspaamento"/>
        <w:spacing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</w:p>
    <w:p w14:paraId="3998CC4F" w14:textId="77777777" w:rsidR="00C15995" w:rsidRPr="00BB7E15" w:rsidRDefault="00C15995" w:rsidP="00C15995">
      <w:pPr>
        <w:pStyle w:val="SemEspaamento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Projeto de instalações elétricas, telefonia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B7E15">
        <w:rPr>
          <w:rFonts w:ascii="Times New Roman" w:hAnsi="Times New Roman" w:cs="Times New Roman"/>
          <w:sz w:val="24"/>
          <w:szCs w:val="24"/>
        </w:rPr>
        <w:t xml:space="preserve"> internet</w:t>
      </w:r>
      <w:r>
        <w:rPr>
          <w:rFonts w:ascii="Times New Roman" w:hAnsi="Times New Roman" w:cs="Times New Roman"/>
          <w:sz w:val="24"/>
          <w:szCs w:val="24"/>
        </w:rPr>
        <w:t>, segurança e climatização</w:t>
      </w:r>
      <w:r w:rsidRPr="00BB7E15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35E2C7F8" w14:textId="77777777" w:rsidR="00C15995" w:rsidRPr="00BB7E1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Planta</w:t>
      </w:r>
      <w:r>
        <w:rPr>
          <w:rFonts w:ascii="Times New Roman" w:hAnsi="Times New Roman" w:cs="Times New Roman"/>
          <w:sz w:val="24"/>
          <w:szCs w:val="24"/>
        </w:rPr>
        <w:t>-baixa</w:t>
      </w:r>
      <w:r w:rsidRPr="00BB7E15">
        <w:rPr>
          <w:rFonts w:ascii="Times New Roman" w:hAnsi="Times New Roman" w:cs="Times New Roman"/>
          <w:sz w:val="24"/>
          <w:szCs w:val="24"/>
        </w:rPr>
        <w:t xml:space="preserve"> das instalações </w:t>
      </w:r>
    </w:p>
    <w:p w14:paraId="581E43B1" w14:textId="77777777" w:rsidR="00C15995" w:rsidRPr="00BB7E1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 xml:space="preserve">Diagrama </w:t>
      </w:r>
      <w:proofErr w:type="spellStart"/>
      <w:r w:rsidRPr="00BB7E15">
        <w:rPr>
          <w:rFonts w:ascii="Times New Roman" w:hAnsi="Times New Roman" w:cs="Times New Roman"/>
          <w:sz w:val="24"/>
          <w:szCs w:val="24"/>
        </w:rPr>
        <w:t>unifilar</w:t>
      </w:r>
      <w:proofErr w:type="spellEnd"/>
    </w:p>
    <w:p w14:paraId="1C17CBE6" w14:textId="77777777" w:rsidR="00C15995" w:rsidRPr="00BB7E1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Quadro de cargas</w:t>
      </w:r>
    </w:p>
    <w:p w14:paraId="57F5EDED" w14:textId="77777777" w:rsidR="00C15995" w:rsidRPr="00BB7E15" w:rsidRDefault="00C15995" w:rsidP="00C15995">
      <w:pPr>
        <w:pStyle w:val="SemEspaamento"/>
        <w:spacing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</w:p>
    <w:p w14:paraId="10B57FDB" w14:textId="77777777" w:rsidR="00C15995" w:rsidRPr="00BB7E15" w:rsidRDefault="00C15995" w:rsidP="00C15995">
      <w:pPr>
        <w:pStyle w:val="SemEspaamento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 xml:space="preserve">Projeto de instalações </w:t>
      </w:r>
      <w:r>
        <w:rPr>
          <w:rFonts w:ascii="Times New Roman" w:hAnsi="Times New Roman" w:cs="Times New Roman"/>
          <w:sz w:val="24"/>
          <w:szCs w:val="24"/>
        </w:rPr>
        <w:t>hidráulicas</w:t>
      </w:r>
      <w:r w:rsidRPr="00BB7E15">
        <w:rPr>
          <w:rFonts w:ascii="Times New Roman" w:hAnsi="Times New Roman" w:cs="Times New Roman"/>
          <w:sz w:val="24"/>
          <w:szCs w:val="24"/>
        </w:rPr>
        <w:t>;</w:t>
      </w:r>
    </w:p>
    <w:p w14:paraId="1DF6B779" w14:textId="77777777" w:rsidR="00C15995" w:rsidRPr="00BB7E1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Planta</w:t>
      </w:r>
      <w:r>
        <w:rPr>
          <w:rFonts w:ascii="Times New Roman" w:hAnsi="Times New Roman" w:cs="Times New Roman"/>
          <w:sz w:val="24"/>
          <w:szCs w:val="24"/>
        </w:rPr>
        <w:t>-baixa</w:t>
      </w:r>
      <w:r w:rsidRPr="00BB7E15">
        <w:rPr>
          <w:rFonts w:ascii="Times New Roman" w:hAnsi="Times New Roman" w:cs="Times New Roman"/>
          <w:sz w:val="24"/>
          <w:szCs w:val="24"/>
        </w:rPr>
        <w:t xml:space="preserve"> das instalações</w:t>
      </w:r>
    </w:p>
    <w:p w14:paraId="1CE9584D" w14:textId="77777777" w:rsidR="00C15995" w:rsidRPr="00BB7E1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Verificação do reservatório de água potável existente</w:t>
      </w:r>
    </w:p>
    <w:p w14:paraId="3EED566B" w14:textId="77777777" w:rsidR="00C1599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Vistas e detalhes</w:t>
      </w:r>
    </w:p>
    <w:p w14:paraId="3219158C" w14:textId="77777777" w:rsidR="00C1599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5C6B10" w14:textId="77777777" w:rsidR="00C15995" w:rsidRPr="00BB7E15" w:rsidRDefault="00C15995" w:rsidP="00C15995">
      <w:pPr>
        <w:pStyle w:val="SemEspaamento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Projeto de instalações sanitárias</w:t>
      </w:r>
      <w:r>
        <w:rPr>
          <w:rFonts w:ascii="Times New Roman" w:hAnsi="Times New Roman" w:cs="Times New Roman"/>
          <w:sz w:val="24"/>
          <w:szCs w:val="24"/>
        </w:rPr>
        <w:t xml:space="preserve"> e pluviais</w:t>
      </w:r>
      <w:r w:rsidRPr="00BB7E15">
        <w:rPr>
          <w:rFonts w:ascii="Times New Roman" w:hAnsi="Times New Roman" w:cs="Times New Roman"/>
          <w:sz w:val="24"/>
          <w:szCs w:val="24"/>
        </w:rPr>
        <w:t>;</w:t>
      </w:r>
    </w:p>
    <w:p w14:paraId="7F83F80F" w14:textId="77777777" w:rsidR="00C1599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Planta</w:t>
      </w:r>
      <w:r>
        <w:rPr>
          <w:rFonts w:ascii="Times New Roman" w:hAnsi="Times New Roman" w:cs="Times New Roman"/>
          <w:sz w:val="24"/>
          <w:szCs w:val="24"/>
        </w:rPr>
        <w:t>-baixa</w:t>
      </w:r>
      <w:r w:rsidRPr="00BB7E15">
        <w:rPr>
          <w:rFonts w:ascii="Times New Roman" w:hAnsi="Times New Roman" w:cs="Times New Roman"/>
          <w:sz w:val="24"/>
          <w:szCs w:val="24"/>
        </w:rPr>
        <w:t xml:space="preserve"> das instalações de água pluvial</w:t>
      </w:r>
    </w:p>
    <w:p w14:paraId="04D060F2" w14:textId="77777777" w:rsidR="00C15995" w:rsidRPr="00E26A2D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6A2D">
        <w:rPr>
          <w:rFonts w:ascii="Times New Roman" w:hAnsi="Times New Roman" w:cs="Times New Roman"/>
          <w:sz w:val="24"/>
          <w:szCs w:val="24"/>
        </w:rPr>
        <w:t>Planta-baixa das instalações sanitárias</w:t>
      </w:r>
    </w:p>
    <w:p w14:paraId="4923E361" w14:textId="77777777" w:rsidR="00C15995" w:rsidRPr="00E26A2D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6A2D">
        <w:rPr>
          <w:rFonts w:ascii="Times New Roman" w:hAnsi="Times New Roman" w:cs="Times New Roman"/>
          <w:sz w:val="24"/>
          <w:szCs w:val="24"/>
        </w:rPr>
        <w:lastRenderedPageBreak/>
        <w:t>Dimensionamento e locação de sistema de tratamento de efluentes</w:t>
      </w:r>
    </w:p>
    <w:p w14:paraId="00D6D450" w14:textId="77777777" w:rsidR="00C15995" w:rsidRDefault="00C15995" w:rsidP="00C15995">
      <w:pPr>
        <w:pStyle w:val="SemEspaamento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Vistas</w:t>
      </w:r>
      <w:r>
        <w:rPr>
          <w:rFonts w:ascii="Times New Roman" w:hAnsi="Times New Roman" w:cs="Times New Roman"/>
          <w:sz w:val="24"/>
          <w:szCs w:val="24"/>
        </w:rPr>
        <w:t>, cortes</w:t>
      </w:r>
      <w:r w:rsidRPr="00BB7E15">
        <w:rPr>
          <w:rFonts w:ascii="Times New Roman" w:hAnsi="Times New Roman" w:cs="Times New Roman"/>
          <w:sz w:val="24"/>
          <w:szCs w:val="24"/>
        </w:rPr>
        <w:t xml:space="preserve"> e </w:t>
      </w:r>
      <w:proofErr w:type="gramStart"/>
      <w:r w:rsidRPr="00BB7E15">
        <w:rPr>
          <w:rFonts w:ascii="Times New Roman" w:hAnsi="Times New Roman" w:cs="Times New Roman"/>
          <w:sz w:val="24"/>
          <w:szCs w:val="24"/>
        </w:rPr>
        <w:t>detalhes</w:t>
      </w:r>
      <w:proofErr w:type="gramEnd"/>
    </w:p>
    <w:p w14:paraId="4C9BACE5" w14:textId="77777777" w:rsidR="00C15995" w:rsidRPr="00BB7E15" w:rsidRDefault="00C15995" w:rsidP="00C15995">
      <w:pPr>
        <w:pStyle w:val="SemEspaamento"/>
        <w:spacing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</w:p>
    <w:p w14:paraId="0B44B100" w14:textId="77777777" w:rsidR="00C15995" w:rsidRPr="00BB7E15" w:rsidRDefault="00C15995" w:rsidP="00C15995">
      <w:pPr>
        <w:pStyle w:val="SemEspaamento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Projeto de prevenção e combate a incêndio, aprovado pelo Corpo de Bombeiros Militar de Santa Catarina (</w:t>
      </w:r>
      <w:proofErr w:type="spellStart"/>
      <w:r w:rsidRPr="00BB7E15">
        <w:rPr>
          <w:rFonts w:ascii="Times New Roman" w:hAnsi="Times New Roman" w:cs="Times New Roman"/>
          <w:sz w:val="24"/>
          <w:szCs w:val="24"/>
        </w:rPr>
        <w:t>CBMSC</w:t>
      </w:r>
      <w:proofErr w:type="spellEnd"/>
      <w:r w:rsidRPr="00BB7E15">
        <w:rPr>
          <w:rFonts w:ascii="Times New Roman" w:hAnsi="Times New Roman" w:cs="Times New Roman"/>
          <w:sz w:val="24"/>
          <w:szCs w:val="24"/>
        </w:rPr>
        <w:t>);</w:t>
      </w:r>
    </w:p>
    <w:p w14:paraId="654709D7" w14:textId="77777777" w:rsidR="00C15995" w:rsidRPr="00BB7E15" w:rsidRDefault="00C15995" w:rsidP="00C15995">
      <w:pPr>
        <w:pStyle w:val="SemEspaamento"/>
        <w:numPr>
          <w:ilvl w:val="1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Planta dos sistemas de prevenção e combate a incêndio</w:t>
      </w:r>
    </w:p>
    <w:p w14:paraId="715169D3" w14:textId="77777777" w:rsidR="00C15995" w:rsidRPr="00BB7E15" w:rsidRDefault="00C15995" w:rsidP="00C15995">
      <w:pPr>
        <w:pStyle w:val="SemEspaamento"/>
        <w:numPr>
          <w:ilvl w:val="1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Dimensionamento dos sistemas de prevenção e combate a incêndio</w:t>
      </w:r>
    </w:p>
    <w:p w14:paraId="5B55B2FF" w14:textId="77777777" w:rsidR="00C15995" w:rsidRDefault="00C15995" w:rsidP="00C15995">
      <w:pPr>
        <w:pStyle w:val="SemEspaamento"/>
        <w:numPr>
          <w:ilvl w:val="1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Memorial descritivo dos sistemas de prevenção e combate a incêndio</w:t>
      </w:r>
    </w:p>
    <w:p w14:paraId="01C0B77C" w14:textId="77777777" w:rsidR="00C15995" w:rsidRPr="00BB7E15" w:rsidRDefault="00C15995" w:rsidP="00C15995">
      <w:pPr>
        <w:pStyle w:val="SemEspaamento"/>
        <w:numPr>
          <w:ilvl w:val="1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Detalhes</w:t>
      </w:r>
    </w:p>
    <w:p w14:paraId="594BB12A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D87D0A" w14:textId="77777777" w:rsidR="00C15995" w:rsidRDefault="00C15995" w:rsidP="00C15995">
      <w:pPr>
        <w:pStyle w:val="SemEspaamento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Memorial descritivo;</w:t>
      </w:r>
    </w:p>
    <w:p w14:paraId="5741BEE0" w14:textId="77777777" w:rsidR="00C15995" w:rsidRPr="00BB7E15" w:rsidRDefault="00C15995" w:rsidP="00C15995">
      <w:pPr>
        <w:pStyle w:val="SemEspaamento"/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104473D7" w14:textId="77777777" w:rsidR="00C15995" w:rsidRDefault="00C15995" w:rsidP="00C15995">
      <w:pPr>
        <w:pStyle w:val="SemEspaamento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Memorial de cálculo dos quantitativos de cada serviço;</w:t>
      </w:r>
    </w:p>
    <w:p w14:paraId="2D1CB821" w14:textId="77777777" w:rsidR="00C15995" w:rsidRPr="00C41F8A" w:rsidRDefault="00C15995" w:rsidP="00C15995">
      <w:pPr>
        <w:pStyle w:val="SemEspaamento"/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41D0863B" w14:textId="77777777" w:rsidR="00C15995" w:rsidRPr="00BB7E15" w:rsidRDefault="00C15995" w:rsidP="00C15995">
      <w:pPr>
        <w:pStyle w:val="SemEspaamento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Orçamento</w:t>
      </w:r>
      <w:r>
        <w:rPr>
          <w:rFonts w:ascii="Times New Roman" w:hAnsi="Times New Roman" w:cs="Times New Roman"/>
          <w:sz w:val="24"/>
          <w:szCs w:val="24"/>
        </w:rPr>
        <w:t xml:space="preserve"> da obra de reforma e ampliação</w:t>
      </w:r>
      <w:r w:rsidRPr="00BB7E15">
        <w:rPr>
          <w:rFonts w:ascii="Times New Roman" w:hAnsi="Times New Roman" w:cs="Times New Roman"/>
          <w:sz w:val="24"/>
          <w:szCs w:val="24"/>
        </w:rPr>
        <w:t>, contendo:</w:t>
      </w:r>
    </w:p>
    <w:p w14:paraId="77BA60C5" w14:textId="77777777" w:rsidR="00C15995" w:rsidRPr="00BB7E15" w:rsidRDefault="00C15995" w:rsidP="00C15995">
      <w:pPr>
        <w:pStyle w:val="SemEspaamento"/>
        <w:numPr>
          <w:ilvl w:val="1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color w:val="252724"/>
          <w:sz w:val="24"/>
          <w:szCs w:val="24"/>
        </w:rPr>
        <w:t>Quantitativos, valores unitários, valores totais por item e valor total geral;</w:t>
      </w:r>
    </w:p>
    <w:p w14:paraId="441F4F84" w14:textId="77777777" w:rsidR="00C15995" w:rsidRPr="00BB7E15" w:rsidRDefault="00C15995" w:rsidP="00C15995">
      <w:pPr>
        <w:pStyle w:val="SemEspaamento"/>
        <w:numPr>
          <w:ilvl w:val="1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color w:val="252724"/>
          <w:sz w:val="24"/>
          <w:szCs w:val="24"/>
        </w:rPr>
        <w:t xml:space="preserve">Indicação do código </w:t>
      </w:r>
      <w:proofErr w:type="spellStart"/>
      <w:r w:rsidRPr="00BB7E15">
        <w:rPr>
          <w:rFonts w:ascii="Times New Roman" w:hAnsi="Times New Roman" w:cs="Times New Roman"/>
          <w:color w:val="252724"/>
          <w:sz w:val="24"/>
          <w:szCs w:val="24"/>
        </w:rPr>
        <w:t>SINAPI</w:t>
      </w:r>
      <w:proofErr w:type="spellEnd"/>
      <w:r w:rsidRPr="00BB7E15">
        <w:rPr>
          <w:rFonts w:ascii="Times New Roman" w:hAnsi="Times New Roman" w:cs="Times New Roman"/>
          <w:color w:val="252724"/>
          <w:sz w:val="24"/>
          <w:szCs w:val="24"/>
        </w:rPr>
        <w:t xml:space="preserve"> utilizado, ou, na impossibilidade deste, outra fonte de referência de valores (</w:t>
      </w:r>
      <w:proofErr w:type="spellStart"/>
      <w:r w:rsidRPr="00BB7E15">
        <w:rPr>
          <w:rFonts w:ascii="Times New Roman" w:hAnsi="Times New Roman" w:cs="Times New Roman"/>
          <w:color w:val="252724"/>
          <w:sz w:val="24"/>
          <w:szCs w:val="24"/>
        </w:rPr>
        <w:t>Deinfra</w:t>
      </w:r>
      <w:proofErr w:type="spellEnd"/>
      <w:r w:rsidRPr="00BB7E15">
        <w:rPr>
          <w:rFonts w:ascii="Times New Roman" w:hAnsi="Times New Roman" w:cs="Times New Roman"/>
          <w:color w:val="252724"/>
          <w:sz w:val="24"/>
          <w:szCs w:val="24"/>
        </w:rPr>
        <w:t xml:space="preserve">, </w:t>
      </w:r>
      <w:proofErr w:type="spellStart"/>
      <w:r w:rsidRPr="00BB7E15">
        <w:rPr>
          <w:rFonts w:ascii="Times New Roman" w:hAnsi="Times New Roman" w:cs="Times New Roman"/>
          <w:color w:val="252724"/>
          <w:sz w:val="24"/>
          <w:szCs w:val="24"/>
        </w:rPr>
        <w:t>Sicro</w:t>
      </w:r>
      <w:proofErr w:type="spellEnd"/>
      <w:r w:rsidRPr="00BB7E15">
        <w:rPr>
          <w:rFonts w:ascii="Times New Roman" w:hAnsi="Times New Roman" w:cs="Times New Roman"/>
          <w:color w:val="252724"/>
          <w:sz w:val="24"/>
          <w:szCs w:val="24"/>
        </w:rPr>
        <w:t>, composição própria, pesquisa de mercado, e</w:t>
      </w:r>
      <w:r>
        <w:rPr>
          <w:rFonts w:ascii="Times New Roman" w:hAnsi="Times New Roman" w:cs="Times New Roman"/>
          <w:color w:val="252724"/>
          <w:sz w:val="24"/>
          <w:szCs w:val="24"/>
        </w:rPr>
        <w:t>ntre outros</w:t>
      </w:r>
      <w:r w:rsidRPr="00BB7E15">
        <w:rPr>
          <w:rFonts w:ascii="Times New Roman" w:hAnsi="Times New Roman" w:cs="Times New Roman"/>
          <w:color w:val="252724"/>
          <w:sz w:val="24"/>
          <w:szCs w:val="24"/>
        </w:rPr>
        <w:t xml:space="preserve">); </w:t>
      </w:r>
    </w:p>
    <w:p w14:paraId="003A4ECD" w14:textId="77777777" w:rsidR="00C15995" w:rsidRPr="00C41F8A" w:rsidRDefault="00C15995" w:rsidP="00C15995">
      <w:pPr>
        <w:pStyle w:val="SemEspaamento"/>
        <w:numPr>
          <w:ilvl w:val="1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color w:val="252724"/>
          <w:sz w:val="24"/>
          <w:szCs w:val="24"/>
        </w:rPr>
        <w:t>Quadro de cálculo do BDI (Benefícios e Despesas Indiretas);</w:t>
      </w:r>
    </w:p>
    <w:p w14:paraId="57EDCBC3" w14:textId="77777777" w:rsidR="00C15995" w:rsidRPr="00BB7E15" w:rsidRDefault="00C15995" w:rsidP="00C15995">
      <w:pPr>
        <w:pStyle w:val="SemEspaamento"/>
        <w:spacing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</w:p>
    <w:p w14:paraId="58AEE802" w14:textId="77777777" w:rsidR="00C15995" w:rsidRPr="00BB7E15" w:rsidRDefault="00C15995" w:rsidP="00C15995">
      <w:pPr>
        <w:pStyle w:val="SemEspaamento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Cronograma físico-financeiro,</w:t>
      </w:r>
      <w:r w:rsidRPr="00BB7E15">
        <w:rPr>
          <w:rFonts w:ascii="Times New Roman" w:hAnsi="Times New Roman" w:cs="Times New Roman"/>
          <w:color w:val="252724"/>
          <w:sz w:val="24"/>
          <w:szCs w:val="24"/>
        </w:rPr>
        <w:t xml:space="preserve"> indicando prazo de execução, etapas a serem </w:t>
      </w:r>
      <w:r w:rsidRPr="00BB7E15">
        <w:rPr>
          <w:rFonts w:ascii="Times New Roman" w:hAnsi="Times New Roman" w:cs="Times New Roman"/>
          <w:sz w:val="24"/>
          <w:szCs w:val="24"/>
        </w:rPr>
        <w:t>executadas por período, valor por período, porcentagens executadas por período e acumuladas;</w:t>
      </w:r>
    </w:p>
    <w:p w14:paraId="490779BB" w14:textId="77777777" w:rsidR="00C15995" w:rsidRPr="00BB7E15" w:rsidRDefault="00C15995" w:rsidP="00C15995">
      <w:pPr>
        <w:pStyle w:val="SemEspaamento"/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3ED5CF14" w14:textId="77777777" w:rsidR="00C15995" w:rsidRPr="00BB7E15" w:rsidRDefault="00C15995" w:rsidP="00C15995">
      <w:pPr>
        <w:pStyle w:val="SemEspaamento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 xml:space="preserve">ART (Anotação de Responsabilidade Técnica) ou </w:t>
      </w:r>
      <w:proofErr w:type="spellStart"/>
      <w:r w:rsidRPr="00BB7E15">
        <w:rPr>
          <w:rFonts w:ascii="Times New Roman" w:hAnsi="Times New Roman" w:cs="Times New Roman"/>
          <w:sz w:val="24"/>
          <w:szCs w:val="24"/>
        </w:rPr>
        <w:t>RRT</w:t>
      </w:r>
      <w:proofErr w:type="spellEnd"/>
      <w:r w:rsidRPr="00BB7E15">
        <w:rPr>
          <w:rFonts w:ascii="Times New Roman" w:hAnsi="Times New Roman" w:cs="Times New Roman"/>
          <w:sz w:val="24"/>
          <w:szCs w:val="24"/>
        </w:rPr>
        <w:t xml:space="preserve"> (Registro de Responsabilidade Técnica) quitada </w:t>
      </w:r>
      <w:r>
        <w:rPr>
          <w:rFonts w:ascii="Times New Roman" w:hAnsi="Times New Roman" w:cs="Times New Roman"/>
          <w:sz w:val="24"/>
          <w:szCs w:val="24"/>
        </w:rPr>
        <w:t>de todos os</w:t>
      </w:r>
      <w:r w:rsidRPr="00BB7E15">
        <w:rPr>
          <w:rFonts w:ascii="Times New Roman" w:hAnsi="Times New Roman" w:cs="Times New Roman"/>
          <w:sz w:val="24"/>
          <w:szCs w:val="24"/>
        </w:rPr>
        <w:t xml:space="preserve"> serviços prestados;</w:t>
      </w:r>
    </w:p>
    <w:p w14:paraId="2B760B6F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A15AA4" w14:textId="77777777" w:rsidR="00C15995" w:rsidRPr="00BB7E15" w:rsidRDefault="00C15995" w:rsidP="00C15995">
      <w:pPr>
        <w:pStyle w:val="SemEspaamento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Perspectivas externas, elaboradas com ferramenta de visualização 3D.</w:t>
      </w:r>
    </w:p>
    <w:p w14:paraId="4B1F440F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82BE4E" w14:textId="77777777" w:rsidR="00C15995" w:rsidRPr="00BB7E15" w:rsidRDefault="00C15995" w:rsidP="00C15995">
      <w:pPr>
        <w:pStyle w:val="SemEspaamento"/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BB7E1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BB7E15">
        <w:rPr>
          <w:rFonts w:ascii="Times New Roman" w:hAnsi="Times New Roman" w:cs="Times New Roman"/>
          <w:sz w:val="24"/>
          <w:szCs w:val="24"/>
        </w:rPr>
        <w:t>CONDICIONANTES</w:t>
      </w:r>
    </w:p>
    <w:p w14:paraId="77CB7B6B" w14:textId="77777777" w:rsidR="00C15995" w:rsidRDefault="00C15995" w:rsidP="00C15995">
      <w:pPr>
        <w:pStyle w:val="SemEspaamento"/>
        <w:tabs>
          <w:tab w:val="left" w:pos="30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4AA3D8" w14:textId="77777777" w:rsidR="00C15995" w:rsidRPr="00BB7E15" w:rsidRDefault="00C15995" w:rsidP="00C15995">
      <w:pPr>
        <w:pStyle w:val="SemEspaamento"/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B7E15">
        <w:rPr>
          <w:rFonts w:ascii="Times New Roman" w:hAnsi="Times New Roman" w:cs="Times New Roman"/>
          <w:sz w:val="24"/>
          <w:szCs w:val="24"/>
        </w:rPr>
        <w:t>A elaboração do projeto será acompanhada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B7E15">
        <w:rPr>
          <w:rFonts w:ascii="Times New Roman" w:hAnsi="Times New Roman" w:cs="Times New Roman"/>
          <w:sz w:val="24"/>
          <w:szCs w:val="24"/>
        </w:rPr>
        <w:t>por comissão designada pelo Município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BB7E15">
        <w:rPr>
          <w:rFonts w:ascii="Times New Roman" w:hAnsi="Times New Roman" w:cs="Times New Roman"/>
          <w:sz w:val="24"/>
          <w:szCs w:val="24"/>
        </w:rPr>
        <w:t>a qual será responsável pela análise e aceitação do referido projeto, bem como por sugestões de alterações. Dentro deste contexto, o</w:t>
      </w:r>
      <w:r>
        <w:rPr>
          <w:rFonts w:ascii="Times New Roman" w:hAnsi="Times New Roman" w:cs="Times New Roman"/>
          <w:sz w:val="24"/>
          <w:szCs w:val="24"/>
        </w:rPr>
        <w:t>(s)</w:t>
      </w:r>
      <w:r w:rsidRPr="00BB7E15">
        <w:rPr>
          <w:rFonts w:ascii="Times New Roman" w:hAnsi="Times New Roman" w:cs="Times New Roman"/>
          <w:sz w:val="24"/>
          <w:szCs w:val="24"/>
        </w:rPr>
        <w:t xml:space="preserve"> projetista</w:t>
      </w:r>
      <w:r>
        <w:rPr>
          <w:rFonts w:ascii="Times New Roman" w:hAnsi="Times New Roman" w:cs="Times New Roman"/>
          <w:sz w:val="24"/>
          <w:szCs w:val="24"/>
        </w:rPr>
        <w:t>(s)</w:t>
      </w:r>
      <w:r w:rsidRPr="00BB7E1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B7E15">
        <w:rPr>
          <w:rFonts w:ascii="Times New Roman" w:hAnsi="Times New Roman" w:cs="Times New Roman"/>
          <w:sz w:val="24"/>
          <w:szCs w:val="24"/>
        </w:rPr>
        <w:t>deverá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proofErr w:type="gramEnd"/>
      <w:r>
        <w:rPr>
          <w:rFonts w:ascii="Times New Roman" w:hAnsi="Times New Roman" w:cs="Times New Roman"/>
          <w:sz w:val="24"/>
          <w:szCs w:val="24"/>
        </w:rPr>
        <w:t>ão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BB7E15">
        <w:rPr>
          <w:rFonts w:ascii="Times New Roman" w:hAnsi="Times New Roman" w:cs="Times New Roman"/>
          <w:sz w:val="24"/>
          <w:szCs w:val="24"/>
        </w:rPr>
        <w:t xml:space="preserve"> participar de reuniões periódicas com a comissão, a fim de discutir e definir questões pertinentes. </w:t>
      </w:r>
    </w:p>
    <w:p w14:paraId="4E7C6591" w14:textId="77777777" w:rsidR="00C15995" w:rsidRPr="00BB7E1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Para concepção do projeto, d</w:t>
      </w:r>
      <w:r w:rsidRPr="00BB7E15">
        <w:rPr>
          <w:rFonts w:ascii="Times New Roman" w:hAnsi="Times New Roman" w:cs="Times New Roman"/>
          <w:sz w:val="24"/>
          <w:szCs w:val="24"/>
        </w:rPr>
        <w:t xml:space="preserve">everá ser observado o atendimento às normas de acessibilidade </w:t>
      </w:r>
      <w:r>
        <w:rPr>
          <w:rFonts w:ascii="Times New Roman" w:hAnsi="Times New Roman" w:cs="Times New Roman"/>
          <w:sz w:val="24"/>
          <w:szCs w:val="24"/>
        </w:rPr>
        <w:t>vigentes, bem como o atendimento integral às Leis e normativas pertinentes, tais como Plano Físico-Territorial, Código de Obras, Código Civil, entre outros</w:t>
      </w:r>
      <w:r w:rsidRPr="00BB7E15">
        <w:rPr>
          <w:rFonts w:ascii="Times New Roman" w:hAnsi="Times New Roman" w:cs="Times New Roman"/>
          <w:sz w:val="24"/>
          <w:szCs w:val="24"/>
        </w:rPr>
        <w:t>.</w:t>
      </w:r>
    </w:p>
    <w:p w14:paraId="15514C30" w14:textId="77777777" w:rsidR="00C15995" w:rsidRPr="004B1F00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A edificação que atualmente comporta a sede da Câmara de Vereadores consiste em um bloco único, localizado ao lado da edificação da Prefeitura Municipal de Guarujá do Sul. A referida obra possui um pavimento subsolo, apenas com acesso externo</w:t>
      </w:r>
      <w:r w:rsidRPr="00E26A2D">
        <w:rPr>
          <w:rFonts w:ascii="Times New Roman" w:hAnsi="Times New Roman" w:cs="Times New Roman"/>
          <w:sz w:val="24"/>
          <w:szCs w:val="24"/>
        </w:rPr>
        <w:t>, atualmente utilizado para fins de depósito. Observar Planta de Situação / Locação esquemática em anexo.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1F00">
        <w:rPr>
          <w:rFonts w:ascii="Times New Roman" w:hAnsi="Times New Roman" w:cs="Times New Roman"/>
          <w:sz w:val="24"/>
          <w:szCs w:val="24"/>
        </w:rPr>
        <w:t xml:space="preserve">OBS.: A Locação apresentada consiste em uma estimativa. A empresa contratada será responsável por realizar o levantamento arquitetônico da edificação existente, </w:t>
      </w:r>
      <w:r>
        <w:rPr>
          <w:rFonts w:ascii="Times New Roman" w:hAnsi="Times New Roman" w:cs="Times New Roman"/>
          <w:sz w:val="24"/>
          <w:szCs w:val="24"/>
        </w:rPr>
        <w:t>desenvolver a proposta para ampliação da obra, bem como</w:t>
      </w:r>
      <w:r w:rsidRPr="004B1F00">
        <w:rPr>
          <w:rFonts w:ascii="Times New Roman" w:hAnsi="Times New Roman" w:cs="Times New Roman"/>
          <w:sz w:val="24"/>
          <w:szCs w:val="24"/>
        </w:rPr>
        <w:t xml:space="preserve"> apresentar todos os projetos e informações descritas no corpo deste documento.</w:t>
      </w:r>
    </w:p>
    <w:p w14:paraId="6AE47F1D" w14:textId="77777777" w:rsidR="00C1599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O projeto deverá contemplar a reforma da obra existente e a ampliação da referida edificação, visando reestruturar os espaços existentes e conceber novos ambientes para uso cotidiano dos usuários. </w:t>
      </w:r>
    </w:p>
    <w:p w14:paraId="5AED65C8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Deverá ser prevista a adequação completa da edificação à acessibilidade, incluindo: a previsão de sanitários que atendam integralmente às dimensões da </w:t>
      </w:r>
      <w:proofErr w:type="spellStart"/>
      <w:r>
        <w:rPr>
          <w:rFonts w:ascii="Times New Roman" w:hAnsi="Times New Roman" w:cs="Times New Roman"/>
          <w:sz w:val="24"/>
          <w:szCs w:val="24"/>
        </w:rPr>
        <w:t>NBR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9050/2021 e demais normativas; a concepção de rota acessível compreendida do passeio público a todas as dependências de uso público e/ou coletivo; a previsão de um acesso ao palco, que atenda às condições mínimas de norma.</w:t>
      </w:r>
    </w:p>
    <w:p w14:paraId="6066995F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Deverá ser previsto um acesso interno, exclusivo para funcionários, do pavimento térreo aos cômodos localizados no subsolo, devendo o subsolo também ser contemplado pelo projeto de reforma.</w:t>
      </w:r>
    </w:p>
    <w:p w14:paraId="5B16CB0B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O projeto deverá contemplar o estudo e reestruturação das fachadas da edificação, buscando revitalizar e conceber nova identidade visual e estética para o local; </w:t>
      </w:r>
    </w:p>
    <w:p w14:paraId="147856AA" w14:textId="77777777" w:rsidR="00C15995" w:rsidRPr="00BB7E1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 xml:space="preserve">- Demais definições e detalhes pertinentes </w:t>
      </w:r>
      <w:r>
        <w:rPr>
          <w:rFonts w:ascii="Times New Roman" w:hAnsi="Times New Roman" w:cs="Times New Roman"/>
          <w:sz w:val="24"/>
          <w:szCs w:val="24"/>
        </w:rPr>
        <w:t>deverão ser</w:t>
      </w:r>
      <w:r w:rsidRPr="00BB7E15">
        <w:rPr>
          <w:rFonts w:ascii="Times New Roman" w:hAnsi="Times New Roman" w:cs="Times New Roman"/>
          <w:sz w:val="24"/>
          <w:szCs w:val="24"/>
        </w:rPr>
        <w:t xml:space="preserve"> tratados durante a elaboração dos projetos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B7E15">
        <w:rPr>
          <w:rFonts w:ascii="Times New Roman" w:hAnsi="Times New Roman" w:cs="Times New Roman"/>
          <w:sz w:val="24"/>
          <w:szCs w:val="24"/>
        </w:rPr>
        <w:t xml:space="preserve"> entre a comissão designada e o</w:t>
      </w:r>
      <w:r>
        <w:rPr>
          <w:rFonts w:ascii="Times New Roman" w:hAnsi="Times New Roman" w:cs="Times New Roman"/>
          <w:sz w:val="24"/>
          <w:szCs w:val="24"/>
        </w:rPr>
        <w:t>(s)</w:t>
      </w:r>
      <w:r w:rsidRPr="00BB7E15">
        <w:rPr>
          <w:rFonts w:ascii="Times New Roman" w:hAnsi="Times New Roman" w:cs="Times New Roman"/>
          <w:sz w:val="24"/>
          <w:szCs w:val="24"/>
        </w:rPr>
        <w:t xml:space="preserve"> projetista</w:t>
      </w:r>
      <w:r>
        <w:rPr>
          <w:rFonts w:ascii="Times New Roman" w:hAnsi="Times New Roman" w:cs="Times New Roman"/>
          <w:sz w:val="24"/>
          <w:szCs w:val="24"/>
        </w:rPr>
        <w:t>(s) contratado(s)</w:t>
      </w:r>
      <w:r w:rsidRPr="00BB7E15">
        <w:rPr>
          <w:rFonts w:ascii="Times New Roman" w:hAnsi="Times New Roman" w:cs="Times New Roman"/>
          <w:sz w:val="24"/>
          <w:szCs w:val="24"/>
        </w:rPr>
        <w:t>.</w:t>
      </w:r>
    </w:p>
    <w:p w14:paraId="67A18049" w14:textId="0F01E814" w:rsidR="00C15995" w:rsidRPr="00BB7E1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C63D46">
        <w:rPr>
          <w:rFonts w:ascii="Times New Roman" w:hAnsi="Times New Roman" w:cs="Times New Roman"/>
          <w:sz w:val="24"/>
          <w:szCs w:val="24"/>
        </w:rPr>
        <w:t>Caberá à</w:t>
      </w:r>
      <w:r w:rsidRPr="00BB7E15">
        <w:rPr>
          <w:rFonts w:ascii="Times New Roman" w:hAnsi="Times New Roman" w:cs="Times New Roman"/>
          <w:sz w:val="24"/>
          <w:szCs w:val="24"/>
        </w:rPr>
        <w:t xml:space="preserve"> contratada realizar a análise da necessidade de reforço estrutural</w:t>
      </w:r>
      <w:r>
        <w:rPr>
          <w:rFonts w:ascii="Times New Roman" w:hAnsi="Times New Roman" w:cs="Times New Roman"/>
          <w:sz w:val="24"/>
          <w:szCs w:val="24"/>
        </w:rPr>
        <w:t xml:space="preserve"> da edificação existente</w:t>
      </w:r>
      <w:r w:rsidRPr="00BB7E15">
        <w:rPr>
          <w:rFonts w:ascii="Times New Roman" w:hAnsi="Times New Roman" w:cs="Times New Roman"/>
          <w:sz w:val="24"/>
          <w:szCs w:val="24"/>
        </w:rPr>
        <w:t xml:space="preserve">, visando garantir </w:t>
      </w:r>
      <w:r>
        <w:rPr>
          <w:rFonts w:ascii="Times New Roman" w:hAnsi="Times New Roman" w:cs="Times New Roman"/>
          <w:sz w:val="24"/>
          <w:szCs w:val="24"/>
        </w:rPr>
        <w:t>su</w:t>
      </w:r>
      <w:r w:rsidRPr="00BB7E15">
        <w:rPr>
          <w:rFonts w:ascii="Times New Roman" w:hAnsi="Times New Roman" w:cs="Times New Roman"/>
          <w:sz w:val="24"/>
          <w:szCs w:val="24"/>
        </w:rPr>
        <w:t>a estabilidade, solidez e segurança do espaço.</w:t>
      </w:r>
    </w:p>
    <w:p w14:paraId="39C36A21" w14:textId="77777777" w:rsidR="00C15995" w:rsidRPr="00BB7E1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 xml:space="preserve">- O prazo para elaboração dos projetos será de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BB7E15">
        <w:rPr>
          <w:rFonts w:ascii="Times New Roman" w:hAnsi="Times New Roman" w:cs="Times New Roman"/>
          <w:sz w:val="24"/>
          <w:szCs w:val="24"/>
        </w:rPr>
        <w:t>0 dias a contar da data de assinatura do contrato.</w:t>
      </w:r>
    </w:p>
    <w:p w14:paraId="18CB4643" w14:textId="77777777" w:rsidR="00C15995" w:rsidRPr="00BB7E1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- Caso solicitado, o orçamento deverá ser separado em partes, conforme disponibilidade financeira do Município.</w:t>
      </w:r>
    </w:p>
    <w:p w14:paraId="49533CC0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- Após a entrega dos projetos, durante o prazo de um ano, a empresa contratada ficará comprometida a realizar eventuais alterações na apresentação do projeto e/ou acréscimos nas informações, com vistas ao cadastramento do Município em convênios federais ou estaduais, conforme exigência do agente financeiro.</w:t>
      </w:r>
    </w:p>
    <w:p w14:paraId="194E655F" w14:textId="77777777" w:rsidR="00C15995" w:rsidRPr="00DF2544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A área informada de reforma e ampliação consiste em uma estimativa, estabelecida com base nas necessidades atuais da obra. Deste modo, destaca-se que o valor a ser </w:t>
      </w:r>
      <w:proofErr w:type="gramStart"/>
      <w:r>
        <w:rPr>
          <w:rFonts w:ascii="Times New Roman" w:hAnsi="Times New Roman" w:cs="Times New Roman"/>
          <w:sz w:val="24"/>
          <w:szCs w:val="24"/>
        </w:rPr>
        <w:t>pago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à empresa contratada será condicionado à metragem efetiva de reforma e ampliação, informadas após definição de levantamento e projeto arquitetônico, podendo haver supressões ou acréscimos em relação ao valor inicial contratado.</w:t>
      </w:r>
    </w:p>
    <w:p w14:paraId="6F93BC42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7E15"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14:paraId="11AA2C83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BB7E1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BB7E15">
        <w:rPr>
          <w:rFonts w:ascii="Times New Roman" w:hAnsi="Times New Roman" w:cs="Times New Roman"/>
          <w:sz w:val="24"/>
          <w:szCs w:val="24"/>
        </w:rPr>
        <w:t>FORMA DE APRESENTAÇÃO</w:t>
      </w:r>
    </w:p>
    <w:p w14:paraId="487A4CDF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6E3D218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Os arquivos de projeto, orçamento, cronograma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B7E15">
        <w:rPr>
          <w:rFonts w:ascii="Times New Roman" w:hAnsi="Times New Roman" w:cs="Times New Roman"/>
          <w:sz w:val="24"/>
          <w:szCs w:val="24"/>
        </w:rPr>
        <w:t xml:space="preserve"> memorial descritivo</w:t>
      </w:r>
      <w:r>
        <w:rPr>
          <w:rFonts w:ascii="Times New Roman" w:hAnsi="Times New Roman" w:cs="Times New Roman"/>
          <w:sz w:val="24"/>
          <w:szCs w:val="24"/>
        </w:rPr>
        <w:t xml:space="preserve"> e demais documentos pertinentes</w:t>
      </w:r>
      <w:r w:rsidRPr="00BB7E15">
        <w:rPr>
          <w:rFonts w:ascii="Times New Roman" w:hAnsi="Times New Roman" w:cs="Times New Roman"/>
          <w:sz w:val="24"/>
          <w:szCs w:val="24"/>
        </w:rPr>
        <w:t xml:space="preserve"> deverão ser apresentados em duas vias impressas, assinadas pelo responsável técnico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B7E15">
        <w:rPr>
          <w:rFonts w:ascii="Times New Roman" w:hAnsi="Times New Roman" w:cs="Times New Roman"/>
          <w:sz w:val="24"/>
          <w:szCs w:val="24"/>
        </w:rPr>
        <w:t xml:space="preserve"> e em via digital na extensão DWG e PDF para o projeto, formato EXCEL e extensão PDF para orçamento e cronograma e formato WORD e extensão PDF para o memorial descritivo.</w:t>
      </w:r>
    </w:p>
    <w:p w14:paraId="3CFF9658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4378D94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23F37EA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E50DAFB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EEDBA41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10F3F1B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0F4D371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B60475A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79E3577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B75F41E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722ED3A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FA0CBC2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6B5A1E0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10FE465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9B9BE40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05C462A3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A08C255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D141CC9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7A0FFB2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67E1DBD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0F47BFD8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E976F53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296A34A" w14:textId="77777777" w:rsidR="00C15995" w:rsidRDefault="00C15995" w:rsidP="00C15995">
      <w:pPr>
        <w:pStyle w:val="SemEspaamento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1F3AB1A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F7E6E8" w14:textId="64306508" w:rsidR="00C15995" w:rsidRPr="00BB7E15" w:rsidRDefault="00C15995" w:rsidP="00C15995">
      <w:pPr>
        <w:pStyle w:val="SemEspaamento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4D1E57" wp14:editId="0FBD1737">
                <wp:simplePos x="0" y="0"/>
                <wp:positionH relativeFrom="column">
                  <wp:posOffset>4987290</wp:posOffset>
                </wp:positionH>
                <wp:positionV relativeFrom="paragraph">
                  <wp:posOffset>-607695</wp:posOffset>
                </wp:positionV>
                <wp:extent cx="990600" cy="419100"/>
                <wp:effectExtent l="9525" t="5715" r="9525" b="13335"/>
                <wp:wrapNone/>
                <wp:docPr id="2" name="Retângul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2" o:spid="_x0000_s1026" style="position:absolute;margin-left:392.7pt;margin-top:-47.85pt;width:78pt;height:3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" strokecolor="white [3212]"/>
            </w:pict>
          </mc:Fallback>
        </mc:AlternateContent>
      </w:r>
      <w:r w:rsidRPr="00BB7E15">
        <w:rPr>
          <w:rFonts w:ascii="Times New Roman" w:hAnsi="Times New Roman" w:cs="Times New Roman"/>
          <w:b/>
          <w:sz w:val="24"/>
          <w:szCs w:val="24"/>
        </w:rPr>
        <w:t>ORÇAMENTO</w:t>
      </w:r>
    </w:p>
    <w:p w14:paraId="4061F952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897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11"/>
        <w:gridCol w:w="1330"/>
        <w:gridCol w:w="660"/>
        <w:gridCol w:w="2075"/>
        <w:gridCol w:w="1695"/>
      </w:tblGrid>
      <w:tr w:rsidR="00C15995" w:rsidRPr="00BB7E15" w14:paraId="60689E8D" w14:textId="77777777" w:rsidTr="00C14602">
        <w:trPr>
          <w:trHeight w:val="630"/>
          <w:jc w:val="center"/>
        </w:trPr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68A9F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SERVIÇO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0A258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QUANT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0E6BA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proofErr w:type="spellStart"/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UND</w:t>
            </w:r>
            <w:proofErr w:type="spellEnd"/>
          </w:p>
        </w:tc>
        <w:tc>
          <w:tcPr>
            <w:tcW w:w="20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A068D4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PREÇO UNITÁRIO (R$)</w:t>
            </w:r>
          </w:p>
        </w:tc>
        <w:tc>
          <w:tcPr>
            <w:tcW w:w="1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E25F23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PREÇO TOTAL (R$)</w:t>
            </w:r>
          </w:p>
        </w:tc>
      </w:tr>
      <w:tr w:rsidR="00C15995" w:rsidRPr="00BB7E15" w14:paraId="48719F71" w14:textId="77777777" w:rsidTr="00C14602">
        <w:trPr>
          <w:trHeight w:val="315"/>
          <w:jc w:val="center"/>
        </w:trPr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976316" w14:textId="77777777" w:rsidR="00C15995" w:rsidRPr="00BB7E15" w:rsidRDefault="00C15995" w:rsidP="00C1460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Reforma - Projeto Completo - Entrega digital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C110FE" w14:textId="77777777" w:rsidR="00C15995" w:rsidRPr="00BB7E15" w:rsidRDefault="00C15995" w:rsidP="00C146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300,00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B5BD7C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proofErr w:type="gramStart"/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m²</w:t>
            </w:r>
            <w:proofErr w:type="gramEnd"/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331662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EB3BA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 </w:t>
            </w:r>
          </w:p>
        </w:tc>
      </w:tr>
      <w:tr w:rsidR="00C15995" w:rsidRPr="00BB7E15" w14:paraId="4229BE69" w14:textId="77777777" w:rsidTr="00C14602">
        <w:trPr>
          <w:trHeight w:val="315"/>
          <w:jc w:val="center"/>
        </w:trPr>
        <w:tc>
          <w:tcPr>
            <w:tcW w:w="3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FE86B8" w14:textId="77777777" w:rsidR="00C15995" w:rsidRPr="00BB7E15" w:rsidRDefault="00C15995" w:rsidP="00C1460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Ampliação - Projeto Completo - Entrega digital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83246C" w14:textId="77777777" w:rsidR="00C15995" w:rsidRPr="00BB7E15" w:rsidRDefault="00C15995" w:rsidP="00C146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70,00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192C6E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proofErr w:type="gramStart"/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m²</w:t>
            </w:r>
            <w:proofErr w:type="gramEnd"/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CA7910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933373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</w:p>
        </w:tc>
      </w:tr>
      <w:tr w:rsidR="00C15995" w:rsidRPr="00BB7E15" w14:paraId="1D94BF27" w14:textId="77777777" w:rsidTr="00C14602">
        <w:trPr>
          <w:trHeight w:val="315"/>
          <w:jc w:val="center"/>
        </w:trPr>
        <w:tc>
          <w:tcPr>
            <w:tcW w:w="3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7A90E5" w14:textId="77777777" w:rsidR="00C15995" w:rsidRPr="00BB7E15" w:rsidRDefault="00C15995" w:rsidP="00C1460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 xml:space="preserve">Projeto Completo impresso e assinado - Entrega física 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15775C" w14:textId="77777777" w:rsidR="00C15995" w:rsidRPr="00BB7E15" w:rsidRDefault="00C15995" w:rsidP="00C146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2,00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0D9EA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proofErr w:type="gramStart"/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vias</w:t>
            </w:r>
            <w:proofErr w:type="gramEnd"/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4C983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B388D2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 </w:t>
            </w:r>
          </w:p>
        </w:tc>
      </w:tr>
      <w:tr w:rsidR="00C15995" w:rsidRPr="00BB7E15" w14:paraId="1C2D0F90" w14:textId="77777777" w:rsidTr="00C14602">
        <w:trPr>
          <w:trHeight w:val="315"/>
          <w:jc w:val="center"/>
        </w:trPr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75ECFE" w14:textId="77777777" w:rsidR="00C15995" w:rsidRPr="00BB7E15" w:rsidRDefault="00C15995" w:rsidP="00C1460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Atualização do projeto e demais arquivos pelo prazo de um ano após a aprovação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11C475" w14:textId="77777777" w:rsidR="00C15995" w:rsidRPr="00BB7E15" w:rsidRDefault="00C15995" w:rsidP="00C146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1,00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AA3D4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  <w:t>ano</w:t>
            </w:r>
            <w:proofErr w:type="gramEnd"/>
          </w:p>
        </w:tc>
        <w:tc>
          <w:tcPr>
            <w:tcW w:w="20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5BE85D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E0470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BR"/>
              </w:rPr>
            </w:pPr>
          </w:p>
        </w:tc>
      </w:tr>
    </w:tbl>
    <w:p w14:paraId="07BAB6BF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01700A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07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15"/>
        <w:gridCol w:w="433"/>
        <w:gridCol w:w="1488"/>
        <w:gridCol w:w="748"/>
        <w:gridCol w:w="1893"/>
      </w:tblGrid>
      <w:tr w:rsidR="00C15995" w:rsidRPr="00BB7E15" w14:paraId="3164DDA2" w14:textId="77777777" w:rsidTr="00C14602">
        <w:trPr>
          <w:trHeight w:val="454"/>
          <w:jc w:val="center"/>
        </w:trPr>
        <w:tc>
          <w:tcPr>
            <w:tcW w:w="49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40161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Empresa: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25C699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0A5AF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18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11D11" w14:textId="77777777" w:rsidR="00C15995" w:rsidRPr="00BB7E15" w:rsidRDefault="00C15995" w:rsidP="00C14602">
            <w:pPr>
              <w:spacing w:after="0" w:line="240" w:lineRule="auto"/>
              <w:ind w:right="-275"/>
              <w:jc w:val="right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</w:tr>
      <w:tr w:rsidR="00C15995" w:rsidRPr="00BB7E15" w14:paraId="53277BCD" w14:textId="77777777" w:rsidTr="00C14602">
        <w:trPr>
          <w:trHeight w:val="454"/>
          <w:jc w:val="center"/>
        </w:trPr>
        <w:tc>
          <w:tcPr>
            <w:tcW w:w="4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975C22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CNPJ: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B63462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0457A3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A2DF5B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1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F896B" w14:textId="77777777" w:rsidR="00C15995" w:rsidRPr="00BB7E15" w:rsidRDefault="00C15995" w:rsidP="00C14602">
            <w:pPr>
              <w:spacing w:after="0" w:line="240" w:lineRule="auto"/>
              <w:ind w:right="-275"/>
              <w:jc w:val="right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</w:tr>
      <w:tr w:rsidR="00C15995" w:rsidRPr="00BB7E15" w14:paraId="71DAB952" w14:textId="77777777" w:rsidTr="00C14602">
        <w:trPr>
          <w:trHeight w:val="454"/>
          <w:jc w:val="center"/>
        </w:trPr>
        <w:tc>
          <w:tcPr>
            <w:tcW w:w="49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C54E93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Endereço: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6434D8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4C1B56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1760E" w14:textId="77777777" w:rsidR="00C15995" w:rsidRPr="00BB7E15" w:rsidRDefault="00C15995" w:rsidP="00C14602">
            <w:pPr>
              <w:spacing w:after="0" w:line="240" w:lineRule="auto"/>
              <w:ind w:right="-275"/>
              <w:jc w:val="right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</w:tr>
      <w:tr w:rsidR="00C15995" w:rsidRPr="00BB7E15" w14:paraId="0031D2FC" w14:textId="77777777" w:rsidTr="00C14602">
        <w:trPr>
          <w:trHeight w:val="454"/>
          <w:jc w:val="center"/>
        </w:trPr>
        <w:tc>
          <w:tcPr>
            <w:tcW w:w="49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046E81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Responsável pelo orçamento: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10447A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1FA84E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883B7" w14:textId="77777777" w:rsidR="00C15995" w:rsidRPr="00BB7E15" w:rsidRDefault="00C15995" w:rsidP="00C14602">
            <w:pPr>
              <w:spacing w:after="0" w:line="240" w:lineRule="auto"/>
              <w:ind w:right="-275"/>
              <w:jc w:val="right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</w:tr>
      <w:tr w:rsidR="00C15995" w:rsidRPr="00BB7E15" w14:paraId="7BE7D161" w14:textId="77777777" w:rsidTr="00C14602">
        <w:trPr>
          <w:trHeight w:val="454"/>
          <w:jc w:val="center"/>
        </w:trPr>
        <w:tc>
          <w:tcPr>
            <w:tcW w:w="49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77B650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Contato: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99C759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817096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1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912EC" w14:textId="77777777" w:rsidR="00C15995" w:rsidRPr="00BB7E15" w:rsidRDefault="00C15995" w:rsidP="00C14602">
            <w:pPr>
              <w:spacing w:after="0" w:line="240" w:lineRule="auto"/>
              <w:ind w:right="-275"/>
              <w:jc w:val="right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 </w:t>
            </w:r>
          </w:p>
        </w:tc>
      </w:tr>
      <w:tr w:rsidR="00C15995" w:rsidRPr="00BB7E15" w14:paraId="599193A1" w14:textId="77777777" w:rsidTr="00C14602">
        <w:trPr>
          <w:trHeight w:val="454"/>
          <w:jc w:val="center"/>
        </w:trPr>
        <w:tc>
          <w:tcPr>
            <w:tcW w:w="49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7587ACA" w14:textId="77777777" w:rsidR="00C15995" w:rsidRPr="00BB7E15" w:rsidRDefault="00C15995" w:rsidP="00C14602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  <w:r w:rsidRPr="00BB7E15"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  <w:t>Data: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86B574B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900D61F" w14:textId="77777777" w:rsidR="00C15995" w:rsidRPr="00BB7E15" w:rsidRDefault="00C15995" w:rsidP="00C146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</w:p>
        </w:tc>
        <w:tc>
          <w:tcPr>
            <w:tcW w:w="1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236976" w14:textId="77777777" w:rsidR="00C15995" w:rsidRPr="00BB7E15" w:rsidRDefault="00C15995" w:rsidP="00C14602">
            <w:pPr>
              <w:spacing w:after="0" w:line="240" w:lineRule="auto"/>
              <w:ind w:right="-275"/>
              <w:jc w:val="right"/>
              <w:rPr>
                <w:rFonts w:ascii="Times New Roman" w:eastAsia="Times New Roman" w:hAnsi="Times New Roman"/>
                <w:sz w:val="24"/>
                <w:szCs w:val="24"/>
                <w:lang w:eastAsia="pt-BR"/>
              </w:rPr>
            </w:pPr>
          </w:p>
        </w:tc>
      </w:tr>
    </w:tbl>
    <w:p w14:paraId="40D9776E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C79F09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D0193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A22E0E" w14:textId="77777777" w:rsidR="00C15995" w:rsidRPr="00BB7E15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CDBE21" w14:textId="77777777" w:rsidR="00C15995" w:rsidRPr="00BB7E15" w:rsidRDefault="00C15995" w:rsidP="00C15995">
      <w:pPr>
        <w:pStyle w:val="SemEspaamento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____________________________________</w:t>
      </w:r>
    </w:p>
    <w:p w14:paraId="7303D92B" w14:textId="77777777" w:rsidR="00C15995" w:rsidRPr="007C7DE8" w:rsidRDefault="00C15995" w:rsidP="00C15995">
      <w:pPr>
        <w:pStyle w:val="SemEspaamento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B7E15">
        <w:rPr>
          <w:rFonts w:ascii="Times New Roman" w:hAnsi="Times New Roman" w:cs="Times New Roman"/>
          <w:sz w:val="24"/>
          <w:szCs w:val="24"/>
        </w:rPr>
        <w:t>Carimbo e Assinatura da Empresa</w:t>
      </w:r>
    </w:p>
    <w:p w14:paraId="75AF3703" w14:textId="77777777" w:rsidR="00C15995" w:rsidRPr="000F5AC2" w:rsidRDefault="00C15995" w:rsidP="00C15995">
      <w:pPr>
        <w:pStyle w:val="SemEspaamento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7F9126" w14:textId="77777777" w:rsidR="00C15995" w:rsidRPr="00C15995" w:rsidRDefault="00C15995" w:rsidP="00C15995">
      <w:pPr>
        <w:tabs>
          <w:tab w:val="left" w:pos="6023"/>
        </w:tabs>
        <w:spacing w:after="0" w:line="360" w:lineRule="auto"/>
        <w:contextualSpacing/>
        <w:jc w:val="both"/>
        <w:rPr>
          <w:rFonts w:ascii="Arial" w:hAnsi="Arial" w:cs="Arial"/>
          <w:sz w:val="24"/>
          <w:szCs w:val="24"/>
        </w:rPr>
      </w:pPr>
    </w:p>
    <w:sectPr w:rsidR="00C15995" w:rsidRPr="00C15995" w:rsidSect="00CF4348">
      <w:pgSz w:w="11906" w:h="16838"/>
      <w:pgMar w:top="851" w:right="1133" w:bottom="1135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0B552A"/>
    <w:multiLevelType w:val="hybridMultilevel"/>
    <w:tmpl w:val="784463A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F37A86"/>
    <w:multiLevelType w:val="hybridMultilevel"/>
    <w:tmpl w:val="98DEF9B4"/>
    <w:lvl w:ilvl="0" w:tplc="7C94BE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9E2035"/>
    <w:multiLevelType w:val="hybridMultilevel"/>
    <w:tmpl w:val="76B6C928"/>
    <w:lvl w:ilvl="0" w:tplc="7C94BE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0D401E"/>
    <w:multiLevelType w:val="hybridMultilevel"/>
    <w:tmpl w:val="E0C6CD32"/>
    <w:lvl w:ilvl="0" w:tplc="7C94BE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F7422C8"/>
    <w:multiLevelType w:val="hybridMultilevel"/>
    <w:tmpl w:val="2CB206DC"/>
    <w:lvl w:ilvl="0" w:tplc="7C94BE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C228D5"/>
    <w:multiLevelType w:val="hybridMultilevel"/>
    <w:tmpl w:val="69B23E84"/>
    <w:lvl w:ilvl="0" w:tplc="7C94BE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B9621CC"/>
    <w:multiLevelType w:val="hybridMultilevel"/>
    <w:tmpl w:val="9B0822E2"/>
    <w:lvl w:ilvl="0" w:tplc="658AD87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4194C22"/>
    <w:multiLevelType w:val="hybridMultilevel"/>
    <w:tmpl w:val="059C86EE"/>
    <w:lvl w:ilvl="0" w:tplc="7C94BE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7"/>
  </w:num>
  <w:num w:numId="4">
    <w:abstractNumId w:val="4"/>
  </w:num>
  <w:num w:numId="5">
    <w:abstractNumId w:val="1"/>
  </w:num>
  <w:num w:numId="6">
    <w:abstractNumId w:val="5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3AA8"/>
    <w:rsid w:val="00040F50"/>
    <w:rsid w:val="00053CAE"/>
    <w:rsid w:val="00131977"/>
    <w:rsid w:val="001429AA"/>
    <w:rsid w:val="001C7FDE"/>
    <w:rsid w:val="00240E44"/>
    <w:rsid w:val="002A7B11"/>
    <w:rsid w:val="00300518"/>
    <w:rsid w:val="003C2A1A"/>
    <w:rsid w:val="005A7C11"/>
    <w:rsid w:val="005E42BA"/>
    <w:rsid w:val="00616328"/>
    <w:rsid w:val="007C3A3A"/>
    <w:rsid w:val="00802242"/>
    <w:rsid w:val="00810CB2"/>
    <w:rsid w:val="00871DF0"/>
    <w:rsid w:val="008C180B"/>
    <w:rsid w:val="009F3AA8"/>
    <w:rsid w:val="00AC3455"/>
    <w:rsid w:val="00AC65BA"/>
    <w:rsid w:val="00AC6B00"/>
    <w:rsid w:val="00AE329A"/>
    <w:rsid w:val="00BC68D0"/>
    <w:rsid w:val="00C15995"/>
    <w:rsid w:val="00C209E9"/>
    <w:rsid w:val="00C63D46"/>
    <w:rsid w:val="00CF4348"/>
    <w:rsid w:val="00D16ADD"/>
    <w:rsid w:val="00D2403B"/>
    <w:rsid w:val="00DC7543"/>
    <w:rsid w:val="00E01DEF"/>
    <w:rsid w:val="00E12F04"/>
    <w:rsid w:val="00E21D0D"/>
    <w:rsid w:val="00E24B76"/>
    <w:rsid w:val="00E763F1"/>
    <w:rsid w:val="00E83431"/>
    <w:rsid w:val="00EC1B10"/>
    <w:rsid w:val="00F959F0"/>
    <w:rsid w:val="00FA4A3E"/>
    <w:rsid w:val="00FC5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3D3A6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3AA8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9F3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Fontepargpadro"/>
    <w:uiPriority w:val="99"/>
    <w:unhideWhenUsed/>
    <w:rsid w:val="009F3AA8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AC6B00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E329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C15995"/>
    <w:pPr>
      <w:spacing w:after="0" w:line="240" w:lineRule="auto"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C159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15995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3AA8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9F3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Fontepargpadro"/>
    <w:uiPriority w:val="99"/>
    <w:unhideWhenUsed/>
    <w:rsid w:val="009F3AA8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AC6B00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E329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C15995"/>
    <w:pPr>
      <w:spacing w:after="0" w:line="240" w:lineRule="auto"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C159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1599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hyperlink" Target="mailto:camara@guarujadosul.sc.gov.br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12</Pages>
  <Words>1606</Words>
  <Characters>8673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Saude 1</dc:creator>
  <cp:keywords/>
  <dc:description/>
  <cp:lastModifiedBy>Presidente</cp:lastModifiedBy>
  <cp:revision>12</cp:revision>
  <dcterms:created xsi:type="dcterms:W3CDTF">2023-08-28T14:16:00Z</dcterms:created>
  <dcterms:modified xsi:type="dcterms:W3CDTF">2024-01-18T11:25:00Z</dcterms:modified>
</cp:coreProperties>
</file>